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62B1B" w14:textId="7C7C35BD" w:rsidR="006C0C7B" w:rsidRPr="0024741C" w:rsidRDefault="00F117CB" w:rsidP="00010C6F">
      <w:pPr>
        <w:rPr>
          <w:b/>
          <w:iCs/>
          <w:sz w:val="28"/>
          <w:szCs w:val="22"/>
        </w:rPr>
      </w:pPr>
      <w:r w:rsidRPr="0024741C">
        <w:rPr>
          <w:b/>
          <w:iCs/>
          <w:sz w:val="28"/>
          <w:szCs w:val="22"/>
        </w:rPr>
        <w:t xml:space="preserve">SUPERVISION </w:t>
      </w:r>
      <w:r w:rsidR="00693377" w:rsidRPr="0024741C">
        <w:rPr>
          <w:b/>
          <w:iCs/>
          <w:sz w:val="28"/>
          <w:szCs w:val="22"/>
        </w:rPr>
        <w:t xml:space="preserve">FOR NURSING </w:t>
      </w:r>
      <w:r w:rsidRPr="0024741C">
        <w:rPr>
          <w:b/>
          <w:iCs/>
          <w:sz w:val="28"/>
          <w:szCs w:val="22"/>
        </w:rPr>
        <w:t>DOCUMENT</w:t>
      </w:r>
      <w:r w:rsidR="00693377" w:rsidRPr="0024741C">
        <w:rPr>
          <w:b/>
          <w:iCs/>
          <w:sz w:val="28"/>
          <w:szCs w:val="22"/>
        </w:rPr>
        <w:t>ATION IN A</w:t>
      </w:r>
      <w:r w:rsidR="00C94C70" w:rsidRPr="0024741C">
        <w:rPr>
          <w:b/>
          <w:iCs/>
          <w:sz w:val="28"/>
          <w:szCs w:val="22"/>
        </w:rPr>
        <w:t>N INDONESIAN</w:t>
      </w:r>
      <w:r w:rsidR="00693377" w:rsidRPr="0024741C">
        <w:rPr>
          <w:b/>
          <w:iCs/>
          <w:sz w:val="28"/>
          <w:szCs w:val="22"/>
        </w:rPr>
        <w:t xml:space="preserve"> PSYCHIATRIC </w:t>
      </w:r>
      <w:r w:rsidRPr="0024741C">
        <w:rPr>
          <w:b/>
          <w:iCs/>
          <w:sz w:val="28"/>
          <w:szCs w:val="22"/>
        </w:rPr>
        <w:t>HOSPITALS</w:t>
      </w:r>
    </w:p>
    <w:p w14:paraId="11F0658E" w14:textId="70323C70" w:rsidR="006C0C7B" w:rsidRPr="00010C6F" w:rsidRDefault="006C0C7B" w:rsidP="00010C6F">
      <w:pPr>
        <w:rPr>
          <w:i/>
          <w:sz w:val="22"/>
          <w:szCs w:val="22"/>
        </w:rPr>
      </w:pPr>
    </w:p>
    <w:p w14:paraId="4E74BBA5" w14:textId="524598B6" w:rsidR="006C0C7B" w:rsidRPr="0024741C" w:rsidRDefault="00030195" w:rsidP="00010C6F">
      <w:pPr>
        <w:rPr>
          <w:b/>
          <w:sz w:val="24"/>
          <w:szCs w:val="22"/>
        </w:rPr>
      </w:pPr>
      <w:r w:rsidRPr="0024741C">
        <w:rPr>
          <w:b/>
          <w:sz w:val="24"/>
          <w:szCs w:val="22"/>
        </w:rPr>
        <w:t>Ramadhansyah Purnomo Iswa</w:t>
      </w:r>
      <w:r w:rsidR="005F2CB9" w:rsidRPr="0024741C">
        <w:rPr>
          <w:b/>
          <w:sz w:val="24"/>
          <w:szCs w:val="22"/>
          <w:vertAlign w:val="superscript"/>
        </w:rPr>
        <w:t>1</w:t>
      </w:r>
      <w:r w:rsidR="005F2CB9" w:rsidRPr="0024741C">
        <w:rPr>
          <w:b/>
          <w:sz w:val="24"/>
          <w:szCs w:val="22"/>
        </w:rPr>
        <w:t>, Marthoenis</w:t>
      </w:r>
      <w:r w:rsidR="005F2CB9" w:rsidRPr="0024741C">
        <w:rPr>
          <w:b/>
          <w:sz w:val="24"/>
          <w:szCs w:val="22"/>
          <w:vertAlign w:val="superscript"/>
        </w:rPr>
        <w:t>2</w:t>
      </w:r>
      <w:r w:rsidR="005F2CB9" w:rsidRPr="0024741C">
        <w:rPr>
          <w:b/>
          <w:sz w:val="24"/>
          <w:szCs w:val="22"/>
        </w:rPr>
        <w:t>, Mudatsir</w:t>
      </w:r>
      <w:r w:rsidR="005F2CB9" w:rsidRPr="0024741C">
        <w:rPr>
          <w:b/>
          <w:sz w:val="24"/>
          <w:szCs w:val="22"/>
          <w:vertAlign w:val="superscript"/>
        </w:rPr>
        <w:t>3</w:t>
      </w:r>
    </w:p>
    <w:p w14:paraId="6F4F9895" w14:textId="2CF2640C" w:rsidR="006C0C7B" w:rsidRPr="0024741C" w:rsidRDefault="00030195" w:rsidP="00010C6F">
      <w:pPr>
        <w:rPr>
          <w:sz w:val="20"/>
          <w:szCs w:val="22"/>
        </w:rPr>
      </w:pPr>
      <w:r w:rsidRPr="0024741C">
        <w:rPr>
          <w:sz w:val="20"/>
          <w:szCs w:val="22"/>
          <w:vertAlign w:val="superscript"/>
        </w:rPr>
        <w:t>1</w:t>
      </w:r>
      <w:r w:rsidRPr="0024741C">
        <w:rPr>
          <w:sz w:val="20"/>
          <w:szCs w:val="22"/>
        </w:rPr>
        <w:t xml:space="preserve">Master of </w:t>
      </w:r>
      <w:r w:rsidR="002A7B9C" w:rsidRPr="0024741C">
        <w:rPr>
          <w:sz w:val="20"/>
          <w:szCs w:val="22"/>
        </w:rPr>
        <w:t xml:space="preserve">Nursing </w:t>
      </w:r>
      <w:proofErr w:type="spellStart"/>
      <w:r w:rsidR="0024741C">
        <w:rPr>
          <w:sz w:val="20"/>
          <w:szCs w:val="22"/>
        </w:rPr>
        <w:t>Universitas</w:t>
      </w:r>
      <w:proofErr w:type="spellEnd"/>
      <w:r w:rsidR="0024741C">
        <w:rPr>
          <w:sz w:val="20"/>
          <w:szCs w:val="22"/>
        </w:rPr>
        <w:t xml:space="preserve"> </w:t>
      </w:r>
      <w:proofErr w:type="spellStart"/>
      <w:r w:rsidR="0024741C">
        <w:rPr>
          <w:sz w:val="20"/>
          <w:szCs w:val="22"/>
        </w:rPr>
        <w:t>Syiah</w:t>
      </w:r>
      <w:proofErr w:type="spellEnd"/>
      <w:r w:rsidR="0024741C">
        <w:rPr>
          <w:sz w:val="20"/>
          <w:szCs w:val="22"/>
        </w:rPr>
        <w:t xml:space="preserve"> Kuala</w:t>
      </w:r>
    </w:p>
    <w:p w14:paraId="252AF295" w14:textId="77777777" w:rsidR="0024741C" w:rsidRDefault="00030195" w:rsidP="00010C6F">
      <w:pPr>
        <w:rPr>
          <w:sz w:val="20"/>
          <w:szCs w:val="22"/>
          <w:vertAlign w:val="superscript"/>
        </w:rPr>
      </w:pPr>
      <w:r w:rsidRPr="0024741C">
        <w:rPr>
          <w:sz w:val="20"/>
          <w:szCs w:val="22"/>
          <w:vertAlign w:val="superscript"/>
        </w:rPr>
        <w:t>2</w:t>
      </w:r>
      <w:r w:rsidRPr="0024741C">
        <w:rPr>
          <w:sz w:val="20"/>
          <w:szCs w:val="22"/>
        </w:rPr>
        <w:t xml:space="preserve">Faculty of </w:t>
      </w:r>
      <w:r w:rsidR="002A7B9C" w:rsidRPr="0024741C">
        <w:rPr>
          <w:sz w:val="20"/>
          <w:szCs w:val="22"/>
        </w:rPr>
        <w:t xml:space="preserve">Nursing, </w:t>
      </w:r>
      <w:proofErr w:type="spellStart"/>
      <w:r w:rsidR="0024741C">
        <w:rPr>
          <w:sz w:val="20"/>
          <w:szCs w:val="22"/>
        </w:rPr>
        <w:t>Universitas</w:t>
      </w:r>
      <w:proofErr w:type="spellEnd"/>
      <w:r w:rsidR="0024741C">
        <w:rPr>
          <w:sz w:val="20"/>
          <w:szCs w:val="22"/>
        </w:rPr>
        <w:t xml:space="preserve"> </w:t>
      </w:r>
      <w:proofErr w:type="spellStart"/>
      <w:r w:rsidR="0024741C">
        <w:rPr>
          <w:sz w:val="20"/>
          <w:szCs w:val="22"/>
        </w:rPr>
        <w:t>Syiah</w:t>
      </w:r>
      <w:proofErr w:type="spellEnd"/>
      <w:r w:rsidR="0024741C">
        <w:rPr>
          <w:sz w:val="20"/>
          <w:szCs w:val="22"/>
        </w:rPr>
        <w:t xml:space="preserve"> Kuala</w:t>
      </w:r>
      <w:r w:rsidR="0024741C" w:rsidRPr="0024741C">
        <w:rPr>
          <w:sz w:val="20"/>
          <w:szCs w:val="22"/>
          <w:vertAlign w:val="superscript"/>
        </w:rPr>
        <w:t xml:space="preserve"> </w:t>
      </w:r>
    </w:p>
    <w:p w14:paraId="0632158F" w14:textId="77777777" w:rsidR="0024741C" w:rsidRDefault="00030195" w:rsidP="0024741C">
      <w:pPr>
        <w:rPr>
          <w:color w:val="000000"/>
          <w:sz w:val="20"/>
          <w:szCs w:val="20"/>
        </w:rPr>
      </w:pPr>
      <w:r w:rsidRPr="0024741C">
        <w:rPr>
          <w:sz w:val="20"/>
          <w:szCs w:val="22"/>
          <w:vertAlign w:val="superscript"/>
        </w:rPr>
        <w:t>3</w:t>
      </w:r>
      <w:r w:rsidRPr="0024741C">
        <w:rPr>
          <w:sz w:val="20"/>
          <w:szCs w:val="22"/>
        </w:rPr>
        <w:t xml:space="preserve">Faculty of Medicine, </w:t>
      </w:r>
      <w:proofErr w:type="spellStart"/>
      <w:r w:rsidR="0024741C">
        <w:rPr>
          <w:sz w:val="20"/>
          <w:szCs w:val="22"/>
        </w:rPr>
        <w:t>Universitas</w:t>
      </w:r>
      <w:proofErr w:type="spellEnd"/>
      <w:r w:rsidR="0024741C">
        <w:rPr>
          <w:sz w:val="20"/>
          <w:szCs w:val="22"/>
        </w:rPr>
        <w:t xml:space="preserve"> </w:t>
      </w:r>
      <w:proofErr w:type="spellStart"/>
      <w:r w:rsidR="0024741C">
        <w:rPr>
          <w:sz w:val="20"/>
          <w:szCs w:val="22"/>
        </w:rPr>
        <w:t>Syiah</w:t>
      </w:r>
      <w:proofErr w:type="spellEnd"/>
      <w:r w:rsidR="0024741C">
        <w:rPr>
          <w:sz w:val="20"/>
          <w:szCs w:val="22"/>
        </w:rPr>
        <w:t xml:space="preserve"> Kuala</w:t>
      </w:r>
      <w:r w:rsidR="0024741C">
        <w:rPr>
          <w:color w:val="000000"/>
          <w:sz w:val="20"/>
          <w:szCs w:val="20"/>
        </w:rPr>
        <w:t xml:space="preserve"> </w:t>
      </w:r>
    </w:p>
    <w:p w14:paraId="4412422A" w14:textId="4B26315E" w:rsidR="006C0C7B" w:rsidRDefault="0024741C" w:rsidP="0024741C">
      <w:pPr>
        <w:rPr>
          <w:color w:val="000000"/>
          <w:sz w:val="22"/>
          <w:szCs w:val="22"/>
        </w:rPr>
      </w:pPr>
      <w:r>
        <w:rPr>
          <w:color w:val="000000"/>
          <w:sz w:val="20"/>
          <w:szCs w:val="20"/>
        </w:rPr>
        <w:t xml:space="preserve">Corresponding </w:t>
      </w:r>
      <w:r w:rsidR="00030195">
        <w:rPr>
          <w:color w:val="000000"/>
          <w:sz w:val="20"/>
          <w:szCs w:val="20"/>
        </w:rPr>
        <w:t>E-mail: </w:t>
      </w:r>
      <w:r w:rsidR="00030195">
        <w:rPr>
          <w:color w:val="000000"/>
          <w:sz w:val="20"/>
          <w:szCs w:val="20"/>
          <w:vertAlign w:val="superscript"/>
        </w:rPr>
        <w:t>1</w:t>
      </w:r>
      <w:proofErr w:type="gramStart"/>
      <w:r w:rsidR="00030195">
        <w:rPr>
          <w:color w:val="000000"/>
          <w:sz w:val="20"/>
          <w:szCs w:val="20"/>
          <w:vertAlign w:val="superscript"/>
        </w:rPr>
        <w:t>)</w:t>
      </w:r>
      <w:proofErr w:type="gramEnd"/>
      <w:r w:rsidR="00403CB6">
        <w:fldChar w:fldCharType="begin"/>
      </w:r>
      <w:r w:rsidR="00403CB6">
        <w:instrText xml:space="preserve"> HYPERLINK "mailto:ramadhansyahpurnomoiswa@gmail.com" </w:instrText>
      </w:r>
      <w:r w:rsidR="00403CB6">
        <w:fldChar w:fldCharType="separate"/>
      </w:r>
      <w:r w:rsidR="00523208" w:rsidRPr="00DA1F45">
        <w:rPr>
          <w:rStyle w:val="Hyperlink"/>
          <w:sz w:val="20"/>
          <w:szCs w:val="20"/>
        </w:rPr>
        <w:t>ramadhansyahpurnomoiswa@gmail.com</w:t>
      </w:r>
      <w:r w:rsidR="00403CB6">
        <w:rPr>
          <w:rStyle w:val="Hyperlink"/>
          <w:sz w:val="20"/>
          <w:szCs w:val="20"/>
        </w:rPr>
        <w:fldChar w:fldCharType="end"/>
      </w:r>
      <w:r w:rsidR="00030195">
        <w:rPr>
          <w:color w:val="000000"/>
          <w:sz w:val="20"/>
          <w:szCs w:val="20"/>
        </w:rPr>
        <w:t>, </w:t>
      </w:r>
      <w:r w:rsidR="00030195">
        <w:rPr>
          <w:color w:val="000000"/>
          <w:sz w:val="20"/>
          <w:szCs w:val="20"/>
          <w:vertAlign w:val="superscript"/>
        </w:rPr>
        <w:t>2)</w:t>
      </w:r>
      <w:r w:rsidR="00192448">
        <w:rPr>
          <w:color w:val="0563C1"/>
          <w:sz w:val="20"/>
          <w:szCs w:val="20"/>
          <w:u w:val="single"/>
        </w:rPr>
        <w:t>situniis@icloud.com</w:t>
      </w:r>
      <w:r w:rsidR="00030195">
        <w:rPr>
          <w:color w:val="000000"/>
          <w:sz w:val="20"/>
          <w:szCs w:val="20"/>
        </w:rPr>
        <w:t xml:space="preserve">, </w:t>
      </w:r>
      <w:r w:rsidR="00523208">
        <w:rPr>
          <w:color w:val="000000"/>
          <w:sz w:val="20"/>
          <w:szCs w:val="20"/>
          <w:vertAlign w:val="superscript"/>
        </w:rPr>
        <w:t>3)</w:t>
      </w:r>
      <w:hyperlink r:id="rId8" w:history="1">
        <w:r w:rsidR="00523208" w:rsidRPr="00DA1F45">
          <w:rPr>
            <w:rStyle w:val="Hyperlink"/>
            <w:sz w:val="20"/>
            <w:szCs w:val="20"/>
          </w:rPr>
          <w:t>mudatsir@usk.ac.id</w:t>
        </w:r>
      </w:hyperlink>
    </w:p>
    <w:p w14:paraId="0B811463" w14:textId="1340B3C6" w:rsidR="006C0C7B" w:rsidRDefault="0024741C">
      <w:r>
        <w:rPr>
          <w:noProof/>
          <w:color w:val="000000"/>
          <w:sz w:val="20"/>
          <w:szCs w:val="20"/>
          <w:lang w:eastAsia="en-US"/>
        </w:rPr>
        <mc:AlternateContent>
          <mc:Choice Requires="wps">
            <w:drawing>
              <wp:anchor distT="0" distB="0" distL="114300" distR="114300" simplePos="0" relativeHeight="251659264" behindDoc="0" locked="0" layoutInCell="1" allowOverlap="1" wp14:anchorId="6E8FCCCF" wp14:editId="24DF3679">
                <wp:simplePos x="0" y="0"/>
                <wp:positionH relativeFrom="column">
                  <wp:posOffset>4386</wp:posOffset>
                </wp:positionH>
                <wp:positionV relativeFrom="paragraph">
                  <wp:posOffset>71829</wp:posOffset>
                </wp:positionV>
                <wp:extent cx="5549900" cy="0"/>
                <wp:effectExtent l="38100" t="38100" r="50800" b="95250"/>
                <wp:wrapNone/>
                <wp:docPr id="2" name="Straight Connector 2"/>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65pt" to="43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" strokecolor="black [3213]" strokeweight="2pt">
                <v:shadow on="t" color="black" opacity="24903f" origin=",.5" offset="0,.55556mm"/>
              </v:line>
            </w:pict>
          </mc:Fallback>
        </mc:AlternateContent>
      </w:r>
    </w:p>
    <w:p w14:paraId="71F7C63F" w14:textId="181FFF24" w:rsidR="006C0C7B" w:rsidRPr="0024741C" w:rsidRDefault="00030195" w:rsidP="0024741C">
      <w:pPr>
        <w:pBdr>
          <w:top w:val="nil"/>
          <w:left w:val="nil"/>
          <w:bottom w:val="nil"/>
          <w:right w:val="nil"/>
          <w:between w:val="nil"/>
        </w:pBdr>
        <w:ind w:firstLine="0"/>
        <w:rPr>
          <w:color w:val="000000"/>
          <w:sz w:val="22"/>
          <w:szCs w:val="22"/>
        </w:rPr>
      </w:pPr>
      <w:r w:rsidRPr="0024741C">
        <w:rPr>
          <w:b/>
          <w:color w:val="000000"/>
          <w:sz w:val="22"/>
          <w:szCs w:val="22"/>
        </w:rPr>
        <w:t xml:space="preserve">Abstract </w:t>
      </w:r>
    </w:p>
    <w:p w14:paraId="1E03A1A3" w14:textId="78D8B32F" w:rsidR="002B719D" w:rsidRPr="0024741C" w:rsidRDefault="00030195" w:rsidP="0024741C">
      <w:pPr>
        <w:ind w:firstLine="0"/>
        <w:jc w:val="both"/>
        <w:rPr>
          <w:iCs/>
          <w:sz w:val="22"/>
          <w:szCs w:val="22"/>
          <w:lang w:val="id-ID"/>
        </w:rPr>
      </w:pPr>
      <w:r w:rsidRPr="0024741C">
        <w:rPr>
          <w:bCs/>
          <w:iCs/>
          <w:sz w:val="22"/>
          <w:szCs w:val="22"/>
        </w:rPr>
        <w:t>Background</w:t>
      </w:r>
      <w:r w:rsidRPr="0024741C">
        <w:rPr>
          <w:iCs/>
          <w:sz w:val="22"/>
          <w:szCs w:val="22"/>
        </w:rPr>
        <w:t>: Nurses are among the largest providers in the health care system. Nurses play an important role in improving the quality of hospital services, especially in nursing documentation, to record patient information clearly and ensure it can be accounted for as set standards.</w:t>
      </w:r>
      <w:r w:rsidR="0024741C" w:rsidRPr="0024741C">
        <w:rPr>
          <w:noProof/>
          <w:color w:val="000000"/>
          <w:sz w:val="22"/>
          <w:szCs w:val="22"/>
          <w:lang w:eastAsia="en-US"/>
        </w:rPr>
        <w:t xml:space="preserve"> </w:t>
      </w:r>
      <w:r w:rsidRPr="0024741C">
        <w:rPr>
          <w:bCs/>
          <w:iCs/>
          <w:sz w:val="22"/>
          <w:szCs w:val="22"/>
        </w:rPr>
        <w:t>Materials and Methods:</w:t>
      </w:r>
      <w:r w:rsidRPr="0024741C">
        <w:rPr>
          <w:iCs/>
          <w:sz w:val="22"/>
          <w:szCs w:val="22"/>
        </w:rPr>
        <w:t xml:space="preserve"> This cross-sectional study was conducted among 99 nurses at a mental hospital in Indonesia. The sample is selected by convenience sampling. Data was collected using supervision questionnaires</w:t>
      </w:r>
      <w:r w:rsidR="004356E4" w:rsidRPr="0024741C">
        <w:rPr>
          <w:iCs/>
          <w:sz w:val="22"/>
          <w:szCs w:val="22"/>
        </w:rPr>
        <w:t xml:space="preserve"> and their socio demographic information</w:t>
      </w:r>
      <w:r w:rsidR="004356E4" w:rsidRPr="0024741C">
        <w:rPr>
          <w:rStyle w:val="tlid-translation"/>
          <w:iCs/>
          <w:sz w:val="22"/>
          <w:szCs w:val="22"/>
        </w:rPr>
        <w:t xml:space="preserve">. </w:t>
      </w:r>
      <w:r w:rsidRPr="0024741C">
        <w:rPr>
          <w:rStyle w:val="tlid-translation"/>
          <w:iCs/>
          <w:sz w:val="22"/>
          <w:szCs w:val="22"/>
        </w:rPr>
        <w:t>Data were analyzed using frequency distribution.</w:t>
      </w:r>
      <w:r w:rsidR="0024741C" w:rsidRPr="0024741C">
        <w:rPr>
          <w:rStyle w:val="tlid-translation"/>
          <w:iCs/>
          <w:sz w:val="22"/>
          <w:szCs w:val="22"/>
        </w:rPr>
        <w:t xml:space="preserve"> </w:t>
      </w:r>
      <w:r w:rsidRPr="0024741C">
        <w:rPr>
          <w:bCs/>
          <w:iCs/>
          <w:sz w:val="22"/>
          <w:szCs w:val="22"/>
        </w:rPr>
        <w:t xml:space="preserve">Result: </w:t>
      </w:r>
      <w:r w:rsidR="00D82CCC" w:rsidRPr="0024741C">
        <w:rPr>
          <w:bCs/>
          <w:iCs/>
          <w:sz w:val="22"/>
          <w:szCs w:val="22"/>
        </w:rPr>
        <w:t xml:space="preserve"> The average age of respondents was 37.</w:t>
      </w:r>
      <w:r w:rsidR="00010C6F" w:rsidRPr="0024741C">
        <w:rPr>
          <w:bCs/>
          <w:iCs/>
          <w:sz w:val="22"/>
          <w:szCs w:val="22"/>
        </w:rPr>
        <w:t>7</w:t>
      </w:r>
      <w:r w:rsidR="00D82CCC" w:rsidRPr="0024741C">
        <w:rPr>
          <w:bCs/>
          <w:iCs/>
          <w:sz w:val="22"/>
          <w:szCs w:val="22"/>
        </w:rPr>
        <w:t xml:space="preserve"> years; more than half had a Bachelor of nursing education and had worked in a hospital for about 10 years</w:t>
      </w:r>
      <w:r w:rsidR="00010C6F" w:rsidRPr="0024741C">
        <w:rPr>
          <w:bCs/>
          <w:iCs/>
          <w:sz w:val="22"/>
          <w:szCs w:val="22"/>
        </w:rPr>
        <w:t xml:space="preserve">. Regarding supervision for nursing documentation, </w:t>
      </w:r>
      <w:r w:rsidR="00010C6F" w:rsidRPr="0024741C">
        <w:rPr>
          <w:iCs/>
          <w:sz w:val="22"/>
          <w:szCs w:val="22"/>
        </w:rPr>
        <w:t xml:space="preserve">more than half </w:t>
      </w:r>
      <w:r w:rsidR="00EE3915" w:rsidRPr="0024741C">
        <w:rPr>
          <w:iCs/>
          <w:sz w:val="22"/>
          <w:szCs w:val="22"/>
        </w:rPr>
        <w:t xml:space="preserve">perceived that it </w:t>
      </w:r>
      <w:r w:rsidR="00010C6F" w:rsidRPr="0024741C">
        <w:rPr>
          <w:iCs/>
          <w:sz w:val="22"/>
          <w:szCs w:val="22"/>
        </w:rPr>
        <w:t>still need to be improved (66.7%), while the principle of supervision is mostly in the good category (75%), as well as supervision models (68%) and supervision activities (71.7%).</w:t>
      </w:r>
      <w:r w:rsidR="0024741C" w:rsidRPr="0024741C">
        <w:rPr>
          <w:iCs/>
          <w:sz w:val="22"/>
          <w:szCs w:val="22"/>
        </w:rPr>
        <w:t xml:space="preserve"> </w:t>
      </w:r>
      <w:r w:rsidRPr="0024741C">
        <w:rPr>
          <w:bCs/>
          <w:iCs/>
          <w:sz w:val="22"/>
          <w:szCs w:val="22"/>
        </w:rPr>
        <w:t>Discussion:</w:t>
      </w:r>
      <w:r w:rsidRPr="0024741C">
        <w:rPr>
          <w:iCs/>
          <w:sz w:val="22"/>
          <w:szCs w:val="22"/>
        </w:rPr>
        <w:t xml:space="preserve"> To maintain and improve the culture of nursing development, supervision from superiors and the </w:t>
      </w:r>
      <w:r w:rsidR="00BC1F68" w:rsidRPr="0024741C">
        <w:rPr>
          <w:iCs/>
          <w:sz w:val="22"/>
          <w:szCs w:val="22"/>
        </w:rPr>
        <w:t>routine</w:t>
      </w:r>
      <w:r w:rsidRPr="0024741C">
        <w:rPr>
          <w:iCs/>
          <w:sz w:val="22"/>
          <w:szCs w:val="22"/>
        </w:rPr>
        <w:t xml:space="preserve"> of improving other colleagues in performing </w:t>
      </w:r>
      <w:r w:rsidR="00BC1F68" w:rsidRPr="0024741C">
        <w:rPr>
          <w:iCs/>
          <w:sz w:val="22"/>
          <w:szCs w:val="22"/>
        </w:rPr>
        <w:t>nursing documentation</w:t>
      </w:r>
      <w:r w:rsidRPr="0024741C">
        <w:rPr>
          <w:iCs/>
          <w:sz w:val="22"/>
          <w:szCs w:val="22"/>
        </w:rPr>
        <w:t xml:space="preserve"> need to be</w:t>
      </w:r>
      <w:r w:rsidR="00010C6F" w:rsidRPr="0024741C">
        <w:rPr>
          <w:iCs/>
          <w:sz w:val="22"/>
          <w:szCs w:val="22"/>
        </w:rPr>
        <w:t xml:space="preserve"> </w:t>
      </w:r>
      <w:r w:rsidR="00BC1F68" w:rsidRPr="0024741C">
        <w:rPr>
          <w:iCs/>
          <w:sz w:val="22"/>
          <w:szCs w:val="22"/>
        </w:rPr>
        <w:t>enhanced.</w:t>
      </w:r>
    </w:p>
    <w:p w14:paraId="65F8923E" w14:textId="77777777" w:rsidR="006C0C7B" w:rsidRPr="0024741C" w:rsidRDefault="006C0C7B" w:rsidP="0024741C">
      <w:pPr>
        <w:pStyle w:val="Heading3"/>
        <w:ind w:left="0" w:firstLine="0"/>
      </w:pPr>
    </w:p>
    <w:p w14:paraId="0C0F3316" w14:textId="597977A4" w:rsidR="006C0C7B" w:rsidRPr="0024741C" w:rsidRDefault="0024741C" w:rsidP="0024741C">
      <w:pPr>
        <w:pStyle w:val="Heading3"/>
        <w:pBdr>
          <w:bottom w:val="single" w:sz="6" w:space="1" w:color="000000"/>
        </w:pBdr>
        <w:ind w:left="0" w:firstLine="0"/>
        <w:rPr>
          <w:b/>
          <w:i/>
        </w:rPr>
      </w:pPr>
      <w:bookmarkStart w:id="0" w:name="_gjdgxs" w:colFirst="0" w:colLast="0"/>
      <w:bookmarkEnd w:id="0"/>
      <w:r w:rsidRPr="0024741C">
        <w:rPr>
          <w:noProof/>
          <w:lang w:eastAsia="en-US"/>
        </w:rPr>
        <mc:AlternateContent>
          <mc:Choice Requires="wps">
            <w:drawing>
              <wp:anchor distT="0" distB="0" distL="114300" distR="114300" simplePos="0" relativeHeight="251661312" behindDoc="0" locked="0" layoutInCell="1" allowOverlap="1" wp14:anchorId="0117C116" wp14:editId="23EFAE43">
                <wp:simplePos x="0" y="0"/>
                <wp:positionH relativeFrom="column">
                  <wp:posOffset>-3810</wp:posOffset>
                </wp:positionH>
                <wp:positionV relativeFrom="paragraph">
                  <wp:posOffset>180975</wp:posOffset>
                </wp:positionV>
                <wp:extent cx="5549900" cy="0"/>
                <wp:effectExtent l="38100" t="38100" r="50800" b="95250"/>
                <wp:wrapNone/>
                <wp:docPr id="3" name="Straight Connector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4.25pt" to="436.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" strokecolor="black [3213]" strokeweight="2pt">
                <v:shadow on="t" color="black" opacity="24903f" origin=",.5" offset="0,.55556mm"/>
              </v:line>
            </w:pict>
          </mc:Fallback>
        </mc:AlternateContent>
      </w:r>
      <w:r w:rsidR="00030195" w:rsidRPr="0024741C">
        <w:t>Keywords</w:t>
      </w:r>
      <w:r w:rsidR="00030195" w:rsidRPr="0024741C">
        <w:rPr>
          <w:b/>
        </w:rPr>
        <w:t xml:space="preserve">: </w:t>
      </w:r>
      <w:r w:rsidR="00852623" w:rsidRPr="0024741C">
        <w:rPr>
          <w:b/>
          <w:i/>
          <w:iCs/>
        </w:rPr>
        <w:t>Documenting Nursing Care, Mental Hospital</w:t>
      </w:r>
    </w:p>
    <w:p w14:paraId="4BF26FE6" w14:textId="77777777" w:rsidR="00010C6F" w:rsidRPr="0024741C" w:rsidRDefault="00010C6F" w:rsidP="0024741C">
      <w:pPr>
        <w:pBdr>
          <w:top w:val="nil"/>
          <w:left w:val="nil"/>
          <w:bottom w:val="nil"/>
          <w:right w:val="nil"/>
          <w:between w:val="nil"/>
        </w:pBdr>
        <w:ind w:firstLine="0"/>
        <w:jc w:val="left"/>
        <w:rPr>
          <w:color w:val="000000"/>
          <w:sz w:val="22"/>
          <w:szCs w:val="22"/>
        </w:rPr>
      </w:pPr>
    </w:p>
    <w:p w14:paraId="0C295EC0" w14:textId="77777777" w:rsidR="00010C6F" w:rsidRPr="0024741C" w:rsidRDefault="00010C6F" w:rsidP="0024741C">
      <w:pPr>
        <w:pBdr>
          <w:top w:val="nil"/>
          <w:left w:val="nil"/>
          <w:bottom w:val="nil"/>
          <w:right w:val="nil"/>
          <w:between w:val="nil"/>
        </w:pBdr>
        <w:ind w:firstLine="0"/>
        <w:jc w:val="left"/>
        <w:rPr>
          <w:color w:val="000000"/>
          <w:sz w:val="22"/>
          <w:szCs w:val="22"/>
        </w:rPr>
      </w:pPr>
    </w:p>
    <w:p w14:paraId="3564B01D" w14:textId="5B287BF5" w:rsidR="00121831" w:rsidRPr="0024741C" w:rsidRDefault="00030195" w:rsidP="0024741C">
      <w:pPr>
        <w:pBdr>
          <w:top w:val="nil"/>
          <w:left w:val="nil"/>
          <w:bottom w:val="nil"/>
          <w:right w:val="nil"/>
          <w:between w:val="nil"/>
        </w:pBdr>
        <w:ind w:firstLine="0"/>
        <w:jc w:val="both"/>
        <w:rPr>
          <w:b/>
          <w:color w:val="000000"/>
          <w:sz w:val="22"/>
          <w:szCs w:val="22"/>
        </w:rPr>
      </w:pPr>
      <w:r w:rsidRPr="0024741C">
        <w:rPr>
          <w:b/>
          <w:color w:val="000000"/>
          <w:sz w:val="22"/>
          <w:szCs w:val="22"/>
        </w:rPr>
        <w:t xml:space="preserve">1. INTRODUCTION </w:t>
      </w:r>
    </w:p>
    <w:p w14:paraId="0DB12609" w14:textId="0ACFE1A7" w:rsidR="00121831" w:rsidRPr="0024741C" w:rsidRDefault="00030195" w:rsidP="0024741C">
      <w:pPr>
        <w:pBdr>
          <w:top w:val="nil"/>
          <w:left w:val="nil"/>
          <w:bottom w:val="nil"/>
          <w:right w:val="nil"/>
          <w:between w:val="nil"/>
        </w:pBdr>
        <w:jc w:val="both"/>
        <w:rPr>
          <w:sz w:val="22"/>
          <w:szCs w:val="22"/>
          <w:shd w:val="clear" w:color="auto" w:fill="FFFFFF"/>
        </w:rPr>
      </w:pPr>
      <w:r w:rsidRPr="0024741C">
        <w:rPr>
          <w:sz w:val="22"/>
          <w:szCs w:val="22"/>
        </w:rPr>
        <w:t xml:space="preserve">Nursing documentation should be reflected in the nurse's critical thinking, leading to decision-making and implementation of nursing interventions. Nurses in research should emphasize the importance of documentation for patient care. They know there is a special bond between nurses and patients, so nurses must truly understand that proper documentation contributes to the quality of care </w:t>
      </w:r>
      <w:r w:rsidR="00010C6F" w:rsidRPr="0024741C">
        <w:rPr>
          <w:sz w:val="22"/>
          <w:szCs w:val="22"/>
        </w:rPr>
        <w:fldChar w:fldCharType="begin"/>
      </w:r>
      <w:r w:rsidR="0092472E" w:rsidRPr="0024741C">
        <w:rPr>
          <w:sz w:val="22"/>
          <w:szCs w:val="22"/>
        </w:rPr>
        <w:instrText xml:space="preserve"> ADDIN ZOTERO_ITEM CSL_CITATION {"citationID":"Z6toUQIm","properties":{"formattedCitation":"(Kamil et al., 2018)","plainCitation":"(Kamil et al., 2018)","noteIndex":0},"citationItems":[{"id":542,"uris":["http://zotero.org/users/1992245/items/8LHUVBJV"],"itemData":{"id":542,"type":"article-journal","abstract":"Background: Nursing documentation reﬂects the quality in patient care. It promotes eﬀective communication between caregivers. However, although its signiﬁcance has been discussed in numerous articles, nursing documentation remains problematic in Indonesia.\nObjective: This research was the ﬁrst of its kind in Indonesia which aim to identify issues with nursing documentation.\nMethod: A qualitative approach through focus group discussions (FGD) with head nurses and staﬀ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staﬀ. The data for this descriptive qualitative study were recognized through content analysis methods.\nResults: The results of the study were captured in three themes: (1) Inadequate supervision for nurses on nursing documentation; (2) Competency issues in documentation; (3) Lack of conﬁdence and motivation on documentation.\nConclusion: Education is amongst the top listed contributing factors for quality nursing documentation. This is conﬁrmed with this research. The ﬁndings of the study suggest the need for continuous support and educational intervention to ensure adherence to the nursing documentation procedure.","container-title":"International Journal of Africa Nursing Sciences","DOI":"10.1016/j.ijans.2018.09.002","ISSN":"22141391","journalAbbreviation":"International Journal of Africa Nursing Sciences","language":"en","page":"111-114","source":"DOI.org (Crossref)","title":"What is the problem with nursing documentation? Perspective of Indonesian nurses","title-short":"What is the problem with nursing documentation?","volume":"9","author":[{"family":"Kamil","given":"Hajjul"},{"family":"Rachmah","given":"R."},{"family":"Wardani","given":"Elly"}],"issued":{"date-parts":[["2018"]]}}}],"schema":"https://github.com/citation-style-language/schema/raw/master/csl-citation.json"} </w:instrText>
      </w:r>
      <w:r w:rsidR="00010C6F" w:rsidRPr="0024741C">
        <w:rPr>
          <w:sz w:val="22"/>
          <w:szCs w:val="22"/>
        </w:rPr>
        <w:fldChar w:fldCharType="separate"/>
      </w:r>
      <w:r w:rsidR="00010C6F" w:rsidRPr="0024741C">
        <w:rPr>
          <w:noProof/>
          <w:sz w:val="22"/>
          <w:szCs w:val="22"/>
        </w:rPr>
        <w:t>(Kamil et al., 2018)</w:t>
      </w:r>
      <w:r w:rsidR="00010C6F" w:rsidRPr="0024741C">
        <w:rPr>
          <w:sz w:val="22"/>
          <w:szCs w:val="22"/>
        </w:rPr>
        <w:fldChar w:fldCharType="end"/>
      </w:r>
      <w:r w:rsidR="00010C6F" w:rsidRPr="0024741C">
        <w:rPr>
          <w:sz w:val="22"/>
          <w:szCs w:val="22"/>
          <w:shd w:val="clear" w:color="auto" w:fill="FFFFFF"/>
        </w:rPr>
        <w:t xml:space="preserve">. </w:t>
      </w:r>
      <w:r w:rsidRPr="0024741C">
        <w:rPr>
          <w:sz w:val="22"/>
          <w:szCs w:val="22"/>
        </w:rPr>
        <w:t>A qualitative study of nursing documentation reveals several document-related issues, ranging from the process from the perspective of environmental leaders and implementing nurses. The problem is the need for more supervision related to documentation, competence, confidence, and motivation of nurses to take notes</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{"citationID":"KTatsmLq","properties":{"formattedCitation":"(Saumalina et al., 2023)","plainCitation":"(Saumalina et al., 2023)","noteIndex":0},"citationItems":[{"id":565,"uris":["http://zotero.org/users/1992245/items/6GKJBAKL"],"itemData":{"id":565,"type":"article-journal","abstract":"Nursing documentation is written information resulting from the nursing process to patients. Good documentation reflects accuracy in providing services. Inadequate supervision and motivation are some problems that affected to the nursing documentation. This study aimed to determine the factors related to nursing documentation at the General Hospital dr. Zainoel Abidin Banda Aceh. This study used a quantitative study; analytic survey with a cross-sectional approach. The sample sizes are 185 respondents on nurses and 185 medical records. Data collection tools are in the form of questionnaires to the nurses and observation sheets to the medical records. Data analysis was performed with chi-square and logistic regression tests. The results showed that the variables related to nursing documentation were supervision (p-value=0.00 0) and motivation (p-value=0.008). The factor most related to nursing documentation is supervision with an OR value of 6.0 52. Supervision has the most to do with nursing documentation. Periodic supervision and the presence of new technology in terms of documentation can improve the quality of nursing documentation.","container-title":"International Journal of Nursing Education","DOI":"10.37506/ijone.v15i1.18998","ISSN":"09749349","issue":"1","journalAbbreviation":"ijone","language":"en","source":"DOI.org (Crossref)","title":"The Related Factors to Nursing Documentation at General Hospital Dr. Zainoel Abidin Banda Aceh","URL":"https://medicopublication.com/index.php/ijone/article/view/18998","volume":"15","author":[{"family":"Saumalina","given":"Saumalina"},{"family":"Marlina","given":"Marlina"},{"family":"Usman","given":""}],"accessed":{"date-parts":[["2023",12,26]]},"issued":{"date-parts":[["2023"]]}}}],"schema":"https://github.com/citation-style-language/schema/raw/master/csl-citation.json"} </w:instrText>
      </w:r>
      <w:r w:rsidR="00010C6F" w:rsidRPr="0024741C">
        <w:rPr>
          <w:sz w:val="22"/>
          <w:szCs w:val="22"/>
        </w:rPr>
        <w:fldChar w:fldCharType="separate"/>
      </w:r>
      <w:r w:rsidR="00010C6F" w:rsidRPr="0024741C">
        <w:rPr>
          <w:noProof/>
          <w:sz w:val="22"/>
          <w:szCs w:val="22"/>
        </w:rPr>
        <w:t>(Saumalina et al., 2023)</w:t>
      </w:r>
      <w:r w:rsidR="00010C6F" w:rsidRPr="0024741C">
        <w:rPr>
          <w:sz w:val="22"/>
          <w:szCs w:val="22"/>
        </w:rPr>
        <w:fldChar w:fldCharType="end"/>
      </w:r>
      <w:r w:rsidR="00010C6F" w:rsidRPr="0024741C">
        <w:rPr>
          <w:sz w:val="22"/>
          <w:szCs w:val="22"/>
        </w:rPr>
        <w:t xml:space="preserve">. </w:t>
      </w:r>
      <w:r w:rsidRPr="0024741C">
        <w:rPr>
          <w:sz w:val="22"/>
          <w:szCs w:val="22"/>
        </w:rPr>
        <w:t>Supervision has a role in ensuring that all activities that have been programmed can be carried out properly and smoothly. Direct supervision allows nursing managers to find obstacles or problems in implementing nursing care in the treatment room</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{"citationID":"56g8coHp","properties":{"formattedCitation":"(Sihotang et al., 2016)","plainCitation":"(Sihotang et al., 2016)","noteIndex":0},"citationItems":[{"id":567,"uris":["http://zotero.org/users/1992245/items/MUNCUACU"],"itemData":{"id":567,"type":"article-journal","abstract":"Nursing supervision is a professional activity in nursing services which is instructed by nuraing chief to nurse practitioners, it includes formative, restorative, and normative functions. Nursing supervision is intended to increase work productivity of nurse practitioners. Productivity itself includes effectiveness and efficiency in providing nursing services. The objective of the research was to find out the relationship between the function of supervision of nursing chief and work productivity of nurse practitioners at dr. Pirngadi regional General Hospital Medan. The research used descriptive correlation method with cross sectional design. The samples were 160 nurse practitioners, taken by using simple random sampling technique. CVI value was 0.87, work productivity was 0.90 with the reliability value of the function of supervision was 0.948, and work productivity was 0.924. The result of normality test was 0.506. The data on the correlation analyzed by using Pearson Product Moment. The result of the research showed that the function of supervision of the nursing chief been performed well at mean value of 160.75, median 162.50, minimum value was 128, maximum value was 186 with range of 53; work productivity of nurse practitioners had been performed well at mean value of 118.48, median 119, minimum value was 101, maximum value was 136 with range of 35. The results showed significant relationship between the functions of supervision of nursing chief and work productivity of nurses (p value = 0.000, r = 0698). It is recommended that the nursing administrator make a policy in the implementation of supervision so that nursing chief can increase the function of supervision and assess the work productivity of nurse practitioners.","container-title":"IDEA Nursing Journal","issue":"1","language":"id","source":"Zotero","title":"Relationship Between the Function of Supervision of Nursing Chief and Work Productivity of Nurse Practitioners at dr. pirngadi Regional General Hospital Medan","author":[{"family":"Sihotang","given":"Havija"},{"family":"Santosa","given":"Heru"},{"family":"Salbiag","given":"Salbiah"}],"issued":{"date-parts":[["2016"]]}}}],"schema":"https://github.com/citation-style-language/schema/raw/master/csl-citation.json"} </w:instrText>
      </w:r>
      <w:r w:rsidR="00010C6F" w:rsidRPr="0024741C">
        <w:rPr>
          <w:sz w:val="22"/>
          <w:szCs w:val="22"/>
        </w:rPr>
        <w:fldChar w:fldCharType="separate"/>
      </w:r>
      <w:r w:rsidR="00010C6F" w:rsidRPr="0024741C">
        <w:rPr>
          <w:noProof/>
          <w:sz w:val="22"/>
          <w:szCs w:val="22"/>
        </w:rPr>
        <w:t>(Sihotang et al., 2016)</w:t>
      </w:r>
      <w:r w:rsidR="00010C6F" w:rsidRPr="0024741C">
        <w:rPr>
          <w:sz w:val="22"/>
          <w:szCs w:val="22"/>
        </w:rPr>
        <w:fldChar w:fldCharType="end"/>
      </w:r>
      <w:r w:rsidR="00010C6F" w:rsidRPr="0024741C">
        <w:rPr>
          <w:sz w:val="22"/>
          <w:szCs w:val="22"/>
        </w:rPr>
        <w:t>.</w:t>
      </w:r>
      <w:r w:rsidR="0024741C">
        <w:rPr>
          <w:sz w:val="22"/>
          <w:szCs w:val="22"/>
          <w:shd w:val="clear" w:color="auto" w:fill="FFFFFF"/>
        </w:rPr>
        <w:t xml:space="preserve"> </w:t>
      </w:r>
      <w:r w:rsidRPr="0024741C">
        <w:rPr>
          <w:sz w:val="22"/>
          <w:szCs w:val="22"/>
        </w:rPr>
        <w:t>In addition, nurse motivation also affects the completeness of nursing documentation</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{"citationID":"gew9qoVO","properties":{"formattedCitation":"(Asmirajanti et al., 2019)","plainCitation":"(Asmirajanti et al., 2019)","noteIndex":0},"citationItems":[{"id":605,"uris":["http://zotero.org/users/1992245/items/CWXX3EIK"],"itemData":{"id":605,"type":"article-journal","abstract":"Nurses engage in various activities from the time of a patient’s admission to his or her discharge from the hospital, helping patients to meet their needs. Each of the activities should be documented properly as authentic and crucial evidence. This study aimed to identify nursing activities in the delivery of nursing care based on the documentation completed.","container-title":"BMC Nursing","DOI":"10.1186/s12912-019-0352-0","ISSN":"1472-6955","issue":"1","journalAbbreviation":"BMC Nursing","page":"32","source":"BioMed Central","title":"Nursing care activities based on documentation","volume":"18","author":[{"family":"Asmirajanti","given":"Mira"},{"family":"Hamid","given":"Achir Yani S."},{"family":"Hariyati","given":"Rr. Tutik Sri"}],"issued":{"date-parts":[["2019",8,16]]}}}],"schema":"https://github.com/citation-style-language/schema/raw/master/csl-citation.json"} </w:instrText>
      </w:r>
      <w:r w:rsidR="00010C6F" w:rsidRPr="0024741C">
        <w:rPr>
          <w:sz w:val="22"/>
          <w:szCs w:val="22"/>
        </w:rPr>
        <w:fldChar w:fldCharType="separate"/>
      </w:r>
      <w:r w:rsidR="00010C6F" w:rsidRPr="0024741C">
        <w:rPr>
          <w:noProof/>
          <w:sz w:val="22"/>
          <w:szCs w:val="22"/>
        </w:rPr>
        <w:t>(Asmirajanti et al., 2019)</w:t>
      </w:r>
      <w:r w:rsidR="00010C6F" w:rsidRPr="0024741C">
        <w:rPr>
          <w:sz w:val="22"/>
          <w:szCs w:val="22"/>
        </w:rPr>
        <w:fldChar w:fldCharType="end"/>
      </w:r>
      <w:r w:rsidRPr="0024741C">
        <w:rPr>
          <w:sz w:val="22"/>
          <w:szCs w:val="22"/>
        </w:rPr>
        <w:t>. Motivation is something based on values and inner drives, both biologically and psychologically, that activate and guide one's behavior towards oneself, others, and the environment and support ultimate satisfaction that leads to the fulfillment of basic human desires, perceived needs, and desired goals</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{"citationID":"wnrjonqo","properties":{"formattedCitation":"(Arango, 2018; Burnham, 2003)","plainCitation":"(Arango, 2018; Burnham, 2003)","noteIndex":0},"citationItems":[{"id":574,"uris":["http://zotero.org/users/1992245/items/EFQFLWCS"],"itemData":{"id":574,"type":"chapter","abstract":"Motivation is a psychological construct that refers to the disposition to act and direct behavior according to a goal. Like most of psychological processes, motivation develops throughout the life span and is influenced by both biological and environmental factors. The aim of this chapter is to summarize research on the development of motivation from infancy to adolescence, which can help understand the typical developmental trajectories of this ability and its relation to learning. We will start with a review of some of the most influential theories of motivation and the aspects each of them has emphasized. We will also explore how biology and experience interact in this development, paying special attention to factors such as: school, family, and peers, as well as characteristics of the child including self-esteem, cognitive development, and temperament. Finally, we will discuss the implications of understanding the developmental trajectories and the factors that have an impact on this development, for both teachers and parents.","collection-title":"Literacy Studies","container-title":"Reading Achievement and Motivation in Boys and Girls: Field Studies and Methodological Approaches","event-place":"Cham","ISBN":"978-3-319-75948-7","language":"en","note":"DOI: 10.1007/978-3-319-75948-7_1","page":"1-28","publisher":"Springer International Publishing","publisher-place":"Cham","source":"Springer Link","title":"Motivation: Introduction to the Theory, Concepts, and Research","title-short":"Motivation","URL":"https://doi.org/10.1007/978-3-319-75948-7_1","author":[{"family":"Arango","given":"Paulina"}],"editor":[{"family":"Orellana García","given":"Pelusa"},{"family":"Baldwin Lind","given":"Paula"}],"accessed":{"date-parts":[["2023",12,27]]},"issued":{"date-parts":[["2018"]]}}},{"id":599,"uris":["http://zotero.org/users/1992245/items/8DR2FJAM"],"itemData":{"id":599,"type":"chapter","abstract":"Most Harvard Business Review (HBR) articles on motivation speak to managers about the people whose work they oversee. David McClelland and his colleague David","container-title":"Leadership Perspectives","ISBN":"978-1-315-25060-1","note":"number-of-pages: 9","publisher":"Routledge","title":"Power Is the Great Motivator","author":[{"family":"Burnham","given":"David C. McClelland","suffix":"David H."}],"issued":{"date-parts":[["2003"]]}}}],"schema":"https://github.com/citation-style-language/schema/raw/master/csl-citation.json"} </w:instrText>
      </w:r>
      <w:r w:rsidR="00010C6F" w:rsidRPr="0024741C">
        <w:rPr>
          <w:sz w:val="22"/>
          <w:szCs w:val="22"/>
        </w:rPr>
        <w:fldChar w:fldCharType="separate"/>
      </w:r>
      <w:r w:rsidR="00010C6F" w:rsidRPr="0024741C">
        <w:rPr>
          <w:noProof/>
          <w:sz w:val="22"/>
          <w:szCs w:val="22"/>
        </w:rPr>
        <w:t>(Arango, 2018; Burnham, 2003)</w:t>
      </w:r>
      <w:r w:rsidR="00010C6F" w:rsidRPr="0024741C">
        <w:rPr>
          <w:sz w:val="22"/>
          <w:szCs w:val="22"/>
        </w:rPr>
        <w:fldChar w:fldCharType="end"/>
      </w:r>
      <w:r w:rsidR="00010C6F" w:rsidRPr="0024741C">
        <w:rPr>
          <w:sz w:val="22"/>
          <w:szCs w:val="22"/>
        </w:rPr>
        <w:t xml:space="preserve">. </w:t>
      </w:r>
      <w:r w:rsidRPr="0024741C">
        <w:rPr>
          <w:sz w:val="22"/>
          <w:szCs w:val="22"/>
        </w:rPr>
        <w:t>It is just that nurses need more motivation to carry out the documentation process, considering nurses consider nursing documentation to be a less important component in providing care</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{"citationID":"URxJajmJ","properties":{"formattedCitation":"(Kamil et al., 2018)","plainCitation":"(Kamil et al., 2018)","noteIndex":0},"citationItems":[{"id":542,"uris":["http://zotero.org/users/1992245/items/8LHUVBJV"],"itemData":{"id":542,"type":"article-journal","abstract":"Background: Nursing documentation reﬂects the quality in patient care. It promotes eﬀective communication between caregivers. However, although its signiﬁcance has been discussed in numerous articles, nursing documentation remains problematic in Indonesia.\nObjective: This research was the ﬁrst of its kind in Indonesia which aim to identify issues with nursing documentation.\nMethod: A qualitative approach through focus group discussions (FGD) with head nurses and staﬀ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staﬀ. The data for this descriptive qualitative study were recognized through content analysis methods.\nResults: The results of the study were captured in three themes: (1) Inadequate supervision for nurses on nursing documentation; (2) Competency issues in documentation; (3) Lack of conﬁdence and motivation on documentation.\nConclusion: Education is amongst the top listed contributing factors for quality nursing documentation. This is conﬁrmed with this research. The ﬁndings of the study suggest the need for continuous support and educational intervention to ensure adherence to the nursing documentation procedure.","container-title":"International Journal of Africa Nursing Sciences","DOI":"10.1016/j.ijans.2018.09.002","ISSN":"22141391","journalAbbreviation":"International Journal of Africa Nursing Sciences","language":"en","page":"111-114","source":"DOI.org (Crossref)","title":"What is the problem with nursing documentation? Perspective of Indonesian nurses","title-short":"What is the problem with nursing documentation?","volume":"9","author":[{"family":"Kamil","given":"Hajjul"},{"family":"Rachmah","given":"R."},{"family":"Wardani","given":"Elly"}],"issued":{"date-parts":[["2018"]]}}}],"schema":"https://github.com/citation-style-language/schema/raw/master/csl-citation.json"} </w:instrText>
      </w:r>
      <w:r w:rsidR="00010C6F" w:rsidRPr="0024741C">
        <w:rPr>
          <w:sz w:val="22"/>
          <w:szCs w:val="22"/>
        </w:rPr>
        <w:fldChar w:fldCharType="separate"/>
      </w:r>
      <w:r w:rsidR="00010C6F" w:rsidRPr="0024741C">
        <w:rPr>
          <w:noProof/>
          <w:sz w:val="22"/>
          <w:szCs w:val="22"/>
        </w:rPr>
        <w:t>(Kamil et al., 2018)</w:t>
      </w:r>
      <w:r w:rsidR="00010C6F" w:rsidRPr="0024741C">
        <w:rPr>
          <w:sz w:val="22"/>
          <w:szCs w:val="22"/>
        </w:rPr>
        <w:fldChar w:fldCharType="end"/>
      </w:r>
      <w:r w:rsidR="00010C6F" w:rsidRPr="0024741C">
        <w:rPr>
          <w:sz w:val="22"/>
          <w:szCs w:val="22"/>
        </w:rPr>
        <w:t>.</w:t>
      </w:r>
    </w:p>
    <w:p w14:paraId="69D4A41C" w14:textId="66EB55C9" w:rsidR="00121831" w:rsidRPr="0024741C" w:rsidRDefault="00030195" w:rsidP="0024741C">
      <w:pPr>
        <w:pBdr>
          <w:top w:val="nil"/>
          <w:left w:val="nil"/>
          <w:bottom w:val="nil"/>
          <w:right w:val="nil"/>
          <w:between w:val="nil"/>
        </w:pBdr>
        <w:jc w:val="both"/>
        <w:rPr>
          <w:sz w:val="22"/>
          <w:szCs w:val="22"/>
        </w:rPr>
      </w:pPr>
      <w:r w:rsidRPr="0024741C">
        <w:rPr>
          <w:sz w:val="22"/>
          <w:szCs w:val="22"/>
        </w:rPr>
        <w:t xml:space="preserve">In this case, the hospital needs to evaluate and monitor the performance of nurses who document nursing in the room, and the head of the room, as the manager of the inpatient room, must provide supervision because it is part of an objective assessment of the success of nursing care delivery to encourage change. In addition, hospitals and hospital wards need to be promoted </w:t>
      </w:r>
      <w:r w:rsidRPr="0024741C">
        <w:rPr>
          <w:sz w:val="22"/>
          <w:szCs w:val="22"/>
        </w:rPr>
        <w:lastRenderedPageBreak/>
        <w:t>through efforts to increase the knowledge of the head in nursing management applications. However, since nurses continue learning after formal education, training programs for heads must be implemented</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{"citationID":"fkwayckV","properties":{"formattedCitation":"(Abdallah et al., 2020; Yi and Park, 2015)","plainCitation":"(Abdallah et al., 2020; Yi and Park, 2015)","noteIndex":0},"citationItems":[{"id":593,"uris":["http://zotero.org/users/1992245/items/L3EDXMIV"],"itemData":{"id":593,"type":"article-journal","abstract":"Abstract Background: Nursing documentation is the recording, documenting or charting of nursing care that is planned or given to the patients in intensive care unit (ICU) by qualified nurses. It is any written or electronically generated information about a client that describes the care or service provided to that client. The aims of this study were: 1. Assessing nurses' performance toward quality documentation for patients in ICU. 2. Suggesting guidelines for quality documentation for patients in ICU. Study design: a descriptive study was used to achieve the aim of this study Subject: A convenient sample includes all registered nurses (50). Setting: This study was conducted in intensive care unit affiliated to Mansoura Emergency Hospital Tools: three tools were used for data collection; self-administered questionnaire, nurses’ practice observational checklist and nurses' attitude likert scale. Results and conclusion the results of this study showed that, more than half of the studied nurses had got satisfactory level of knowledge, near three quarter of studied sample had got unsatisfactory level of practice, and more than three fifth had got negative attitude toward quality documentation for patients in ICU. Recommendation Training program including the suggested guidelines toward quality documentation for patients in ICU must be implemented for nurses based on their need assessment, and evaluate its effectiveness on their performance.","container-title":"Egyptian Journal of Health Care","DOI":"10.21608/ejhc.2020.124845","ISSN":"1687-9546","issue":"4","journalAbbreviation":"Egyptian Journal of Health Care","language":"en","page":"15-31","source":"DOI.org (Crossref)","title":"Nurses' Performance toward Quality Documentation for Patients in ICU: Suggested Guidelines","title-short":"Nurses' Performance toward Quality Documentation for Patients in ICU","volume":"11","author":[{"family":"Abdallah","given":"Kamelia Fouad"},{"family":"Ebraheim","given":"Mona Nadr"},{"family":"Aziz Elbakry","given":"Mona Rabea Abdel"}],"issued":{"date-parts":[["2020",12,1]]}}},{"id":546,"uris":["http://zotero.org/users/1992245/items/E3DW2DAM"],"itemData":{"id":546,"type":"article-journal","abstract":"AIM: The purpose of this study was to examine the effects of an individual's motivational needs on team performance, centering on the needs for affiliation, power and achievement, following the McClelland's Achievement Motivation Theory.\nBACKGROUND: Most previous studies related to McClelland's Achievement Motivation Theory have focused on achievement motivation as a predictor of team performance. In contrast, affiliation and power motivations were relatively little known in connection with team performance.\nMETHODS: This was a descriptive, cross-sectional study using data from 181 junior nursing students in Korea. Data were collected from a questionnaire when the subjects' teamwork task was completed in November 2013. Multiple regression analysis was used to examine the influence of motivational needs on team performance.\nFINDING: Each group having high levels of the need for affiliation, or the need for power and/or the need for achievement showed a significantly high level of teamwork skills and team effectiveness. The factors influencing teamwork skills were the need for affiliation and the need for achievement. Additionally, the factors influencing team effectiveness were also the need for affiliation and the need for achievement.\nCONCLUSION: The study reconfirmed the positive influence of the need for achievement, which was the focus of most previous research, in regard to personal and organizational growth. Furthermore, it identified that the need for affiliation, another type of internal motive, positively affected team performance as well.\nIMPLICATIONS FOR NURSING AND HEALTH POLICY: Nursing schools and nursing organizations should pay attention to their members' affiliation and achievement needs to enhance organizational efficiencies. Through efforts such as developing diverse continuing education programmes for need training, they could enhance their members' needs for affiliation or achievement and consequently increase nursing team performance.","container-title":"International Nursing Review","DOI":"10.1111/inr.12164","ISSN":"1466-7657","issue":"1","journalAbbreviation":"Int Nurs Rev","language":"eng","note":"PMID: 25545743","page":"47-53","source":"PubMed","title":"Motivational needs on team performance of Korean nursing students","volume":"62","author":[{"family":"Yi","given":"Y. J."},{"family":"Park","given":"K. H."}],"issued":{"date-parts":[["2015",3]]}}}],"schema":"https://github.com/citation-style-language/schema/raw/master/csl-citation.json"} </w:instrText>
      </w:r>
      <w:r w:rsidR="00010C6F" w:rsidRPr="0024741C">
        <w:rPr>
          <w:sz w:val="22"/>
          <w:szCs w:val="22"/>
        </w:rPr>
        <w:fldChar w:fldCharType="separate"/>
      </w:r>
      <w:r w:rsidR="00010C6F" w:rsidRPr="0024741C">
        <w:rPr>
          <w:noProof/>
          <w:sz w:val="22"/>
          <w:szCs w:val="22"/>
        </w:rPr>
        <w:t>(Abdallah et al., 2020; Yi and Park, 2015)</w:t>
      </w:r>
      <w:r w:rsidR="00010C6F" w:rsidRPr="0024741C">
        <w:rPr>
          <w:sz w:val="22"/>
          <w:szCs w:val="22"/>
        </w:rPr>
        <w:fldChar w:fldCharType="end"/>
      </w:r>
      <w:r w:rsidR="00010C6F" w:rsidRPr="0024741C">
        <w:rPr>
          <w:sz w:val="22"/>
          <w:szCs w:val="22"/>
        </w:rPr>
        <w:t>.</w:t>
      </w:r>
      <w:r w:rsidR="0024741C">
        <w:rPr>
          <w:sz w:val="22"/>
          <w:szCs w:val="22"/>
        </w:rPr>
        <w:t xml:space="preserve"> </w:t>
      </w:r>
      <w:r w:rsidRPr="0024741C">
        <w:rPr>
          <w:sz w:val="22"/>
          <w:szCs w:val="22"/>
        </w:rPr>
        <w:t>Another study showed that in nursing documentation in various hospitals abroad, including in one Iranian emergency room, good documentation quality was 42.2%. In the Intensive Cardiology Care Unit, 98% of the documentation is declared complete in the filling when viewed from the structural aspect. However, only 49% is categorized as good when viewed from the content aspect. Meanwhile, in one of the elderly health service units in the Netherlands, out of 197 medical records assessed, 52.8% were categorized as complete in terms of nursing planning structure, the quality of documentation in the initial nursing assessment 61.4% was complete, the category and quality of diagnostic documentation 41.8% were in a complete category</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{"citationID":"l23IaTvD","properties":{"formattedCitation":"(Norouzi et al., 2018)","plainCitation":"(Norouzi et al., 2018)","noteIndex":0},"citationItems":[{"id":578,"uris":["http://zotero.org/users/1992245/items/T86DUHTT"],"itemData":{"id":578,"type":"article-journal","abstract":"Background: Standard and comprehensive documentation is the first condition of good care of the patient. By documentation, patients' needs in different aspects can be identified and met and the effectiveness of nursing actions may be evaluated. Aim: This study aimed to determining the quality of nursing documentation in CCU of the hospitals affiliated to Shahid Beheshti University of Medical Sciences in Tehran, capital city of Iran. Method: It is a descriptive study which was carried out in June, July and August of 2017. The research sample was included 98 nurses working in the mentioned ward which had been selected by total counting method. Then, four documents of the last document of each nurse were evaluated using the researcher-made checklist based on documentation standards. The research tool consisted of three parts including demographic information, structure and content of documentation which was validated by the experts in terms of face and content validity. Tool reliability was also done by agreement between the observers with a reliability coefficient of 0.9. Descriptive statistics, independent t-test, ANOVA test and Pearson Correlation coefficient were used in SPSS 20 software. Results: The results showed that in the structure domain, 69.1% of documents had very good qualities. 49% of the documents in the content domain had also good qualities. In general, 28.4% had moderate, more than half (59.4%) good and only 12.2% had very good quality. There was a significant relationship between the qualities of nursing documentation with the female sex (P: 0.001), Master's degree (P=0.001), participating in the documentation training courses (P: 0.005) and weekends and holiday (P: 0.003) and also there was a significant reverse correlation with age, work experience and overtime hours (P&lt;0.001) (r: -0.2). Implications for practice: According to the results, more of the nursing documents in the structure domain had very good qualities as well as moderate and good qualities in the content domain. There is still a need for planning to improve the quality of nursing documentation in some structure and content standards.","container-title":"Issue S","language":"en","source":"Zotero","title":"Quality of Nursing Documentation Based on Standard Criteria in Coronary Care Unit","volume":"8","author":[{"family":"Norouzi","given":"Zahra"},{"family":"Ashktorab","given":"Tahereh"},{"family":"Pazokian","given":"Marzieh"},{"family":"Nasiri","given":"Malihe"}],"issued":{"date-parts":[["2018"]]}}}],"schema":"https://github.com/citation-style-language/schema/raw/master/csl-citation.json"} </w:instrText>
      </w:r>
      <w:r w:rsidR="00010C6F" w:rsidRPr="0024741C">
        <w:rPr>
          <w:sz w:val="22"/>
          <w:szCs w:val="22"/>
        </w:rPr>
        <w:fldChar w:fldCharType="separate"/>
      </w:r>
      <w:r w:rsidR="00010C6F" w:rsidRPr="0024741C">
        <w:rPr>
          <w:noProof/>
          <w:sz w:val="22"/>
          <w:szCs w:val="22"/>
        </w:rPr>
        <w:t>(Norouzi et al., 2018)</w:t>
      </w:r>
      <w:r w:rsidR="00010C6F" w:rsidRPr="0024741C">
        <w:rPr>
          <w:sz w:val="22"/>
          <w:szCs w:val="22"/>
        </w:rPr>
        <w:fldChar w:fldCharType="end"/>
      </w:r>
      <w:r w:rsidR="00010C6F" w:rsidRPr="0024741C">
        <w:rPr>
          <w:sz w:val="22"/>
          <w:szCs w:val="22"/>
        </w:rPr>
        <w:t>.</w:t>
      </w:r>
    </w:p>
    <w:p w14:paraId="2654DB78" w14:textId="6508F444" w:rsidR="00121831" w:rsidRPr="0024741C" w:rsidRDefault="00030195" w:rsidP="0024741C">
      <w:pPr>
        <w:pBdr>
          <w:top w:val="nil"/>
          <w:left w:val="nil"/>
          <w:bottom w:val="nil"/>
          <w:right w:val="nil"/>
          <w:between w:val="nil"/>
        </w:pBdr>
        <w:jc w:val="both"/>
        <w:rPr>
          <w:sz w:val="22"/>
          <w:szCs w:val="22"/>
        </w:rPr>
      </w:pPr>
      <w:r w:rsidRPr="0024741C">
        <w:rPr>
          <w:sz w:val="22"/>
          <w:szCs w:val="22"/>
        </w:rPr>
        <w:t>Other research related to documentation in Indonesia includes the influence of behavior on the completeness of documentation in the inpatient room of one of the hospitals in Indonesia. Of the 89 medical records obtained, only 77.5% are categorized as complete. Nursing documentation is stated to be complete, but the nurse's knowledge in the category needs to be improved. In addition, it was found in the inpatient room area of one of the hospitals in Mataram that 71.6% had been declared incomplete</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{"citationID":"0NlCY8HC","properties":{"formattedCitation":"(Siswanto et al., 2013)","plainCitation":"(Siswanto et al., 2013)","noteIndex":0},"citationItems":[{"id":584,"uris":["http://zotero.org/users/1992245/items/85LURWXP"],"itemData":{"id":584,"type":"article-journal","abstract":"Kelengkapan pendokumentasian asuhan keperawatan merupakan bagian dari kualitas pelayanan keperawatan di rumah sakit. Pelaksanaan pendokumentasian adalah indikator kinerja perawat yang dipengaruhi oleh karakteristik dan beban kerja perawat. Penelitian ini bertujuan untuk mengidentifikasi hubungan antara karakteristik, beban kerja perawat dan kelengkapan pendokumentasian asuhan keperawatan di Ruang Umum Instalasi Rawat Inap RS. Desain penelitian ini adalah analitik observasional dengan pendekatan retrospektif yang dilakukan pada tiga ruang rawat inap. Pengukuran kelengkapan dokumentasi menggunakan instrumen A Depkes dengan sampel 95 dokumen. Pengukuran beban kerja menggunakan teknik continous observation dengan sampel 46 perawat. Hasil penelitian menunjukkan bahwa pendokumentasian rata-rata belum lengkap (71,6%), dan beban kerja perawat sebagian besar tinggi (52,2%). Faktor yang paling dominan mempengaruhi kelengkapan pendokumentasian adalah pelatihan dan beban kerja. Ada hubungan antara masa kerja, pelatihan dan beban kerja dengan kelengkapan pendokumentasian. Direkomendasikan untuk pelatihan pendokumentasian bagi perawat dan meninjau ulang jumlah perawat serta penempatan tenaga sesuai dengan beban kerja di ruangan.","container-title":"Jurnal Keperawatan Indonesia","DOI":"10.7454/jki.v16i2.5","ISSN":"2354-9203, 1410-4490","issue":"2","journalAbbreviation":"Jurnal Keperawatan Indonesia","language":"id","page":"77-84","source":"DOI.org (Crossref)","title":"Faktor-Faktor Yang Berhubungan Dengan Kelengkapan Pendokumentasian Asuhan Keperawatan (Factors Associated with Completeness of Nursing Care Documentation)","volume":"16","author":[{"family":"Siswanto","given":"L. M. Harmain"},{"family":"Hariyati","given":"Rr Tutik Sri"},{"family":"Sukihananto","given":"Sukihananto"}],"issued":{"date-parts":[["2013",7,13]]}}}],"schema":"https://github.com/citation-style-language/schema/raw/master/csl-citation.json"} </w:instrText>
      </w:r>
      <w:r w:rsidR="00010C6F" w:rsidRPr="0024741C">
        <w:rPr>
          <w:sz w:val="22"/>
          <w:szCs w:val="22"/>
        </w:rPr>
        <w:fldChar w:fldCharType="separate"/>
      </w:r>
      <w:r w:rsidR="00010C6F" w:rsidRPr="0024741C">
        <w:rPr>
          <w:noProof/>
          <w:sz w:val="22"/>
          <w:szCs w:val="22"/>
        </w:rPr>
        <w:t>(Siswanto et al., 2013)</w:t>
      </w:r>
      <w:r w:rsidR="00010C6F" w:rsidRPr="0024741C">
        <w:rPr>
          <w:sz w:val="22"/>
          <w:szCs w:val="22"/>
        </w:rPr>
        <w:fldChar w:fldCharType="end"/>
      </w:r>
      <w:r w:rsidR="00010C6F" w:rsidRPr="0024741C">
        <w:rPr>
          <w:sz w:val="22"/>
          <w:szCs w:val="22"/>
        </w:rPr>
        <w:t>.</w:t>
      </w:r>
      <w:r w:rsidR="0024741C">
        <w:rPr>
          <w:sz w:val="22"/>
          <w:szCs w:val="22"/>
        </w:rPr>
        <w:t xml:space="preserve"> </w:t>
      </w:r>
      <w:r w:rsidRPr="0024741C">
        <w:rPr>
          <w:sz w:val="22"/>
          <w:szCs w:val="22"/>
        </w:rPr>
        <w:t>Based on the literature review that has been conducted, many studies have looked at the relationship between the implementation of nursing care documentation and both supervision and motivation in nurses. This study aimed to determine how the implementation of nursing care documentation related to nurses within the scope of mental hospitals.</w:t>
      </w:r>
    </w:p>
    <w:p w14:paraId="681593DE" w14:textId="3AF9BBE2" w:rsidR="006C0C7B" w:rsidRPr="0024741C" w:rsidRDefault="006C0C7B" w:rsidP="0024741C">
      <w:pPr>
        <w:pBdr>
          <w:top w:val="nil"/>
          <w:left w:val="nil"/>
          <w:bottom w:val="nil"/>
          <w:right w:val="nil"/>
          <w:between w:val="nil"/>
        </w:pBdr>
        <w:ind w:firstLine="0"/>
        <w:jc w:val="both"/>
        <w:rPr>
          <w:color w:val="000000"/>
          <w:sz w:val="22"/>
          <w:szCs w:val="22"/>
        </w:rPr>
      </w:pPr>
    </w:p>
    <w:p w14:paraId="1ED6A436" w14:textId="77777777" w:rsidR="006C0C7B" w:rsidRPr="0024741C" w:rsidRDefault="00030195" w:rsidP="0024741C">
      <w:pPr>
        <w:pBdr>
          <w:top w:val="nil"/>
          <w:left w:val="nil"/>
          <w:bottom w:val="nil"/>
          <w:right w:val="nil"/>
          <w:between w:val="nil"/>
        </w:pBdr>
        <w:ind w:firstLine="0"/>
        <w:jc w:val="both"/>
        <w:rPr>
          <w:color w:val="000000"/>
          <w:sz w:val="22"/>
          <w:szCs w:val="22"/>
        </w:rPr>
      </w:pPr>
      <w:r w:rsidRPr="0024741C">
        <w:rPr>
          <w:b/>
          <w:color w:val="000000"/>
          <w:sz w:val="22"/>
          <w:szCs w:val="22"/>
        </w:rPr>
        <w:t>2. IMPLEMENTATION METHOD</w:t>
      </w:r>
    </w:p>
    <w:p w14:paraId="2EE21404" w14:textId="5BC8A96A" w:rsidR="006A3A4C" w:rsidRPr="0024741C" w:rsidRDefault="00030195" w:rsidP="0024741C">
      <w:pPr>
        <w:pBdr>
          <w:top w:val="nil"/>
          <w:left w:val="nil"/>
          <w:bottom w:val="nil"/>
          <w:right w:val="nil"/>
          <w:between w:val="nil"/>
        </w:pBdr>
        <w:jc w:val="both"/>
        <w:rPr>
          <w:sz w:val="22"/>
          <w:szCs w:val="22"/>
        </w:rPr>
      </w:pPr>
      <w:r w:rsidRPr="0024741C">
        <w:rPr>
          <w:sz w:val="22"/>
          <w:szCs w:val="22"/>
        </w:rPr>
        <w:t>This cross-sectional study was conducted in March 2023 among 99 nurses working in the inpatient, outpatient, and emergency rooms of the Aceh Mental Hospital.</w:t>
      </w:r>
      <w:r w:rsidR="0024741C">
        <w:rPr>
          <w:sz w:val="22"/>
          <w:szCs w:val="22"/>
        </w:rPr>
        <w:t xml:space="preserve"> </w:t>
      </w:r>
      <w:r w:rsidRPr="0024741C">
        <w:rPr>
          <w:sz w:val="22"/>
          <w:szCs w:val="22"/>
        </w:rPr>
        <w:t>Data collection used supervision</w:t>
      </w:r>
      <w:r w:rsidR="009E786B" w:rsidRPr="0024741C">
        <w:rPr>
          <w:sz w:val="22"/>
          <w:szCs w:val="22"/>
        </w:rPr>
        <w:t xml:space="preserve"> and socio demographic information</w:t>
      </w:r>
      <w:r w:rsidRPr="0024741C">
        <w:rPr>
          <w:sz w:val="22"/>
          <w:szCs w:val="22"/>
        </w:rPr>
        <w:t xml:space="preserve">. </w:t>
      </w:r>
      <w:r w:rsidR="00505501" w:rsidRPr="0024741C">
        <w:rPr>
          <w:sz w:val="22"/>
          <w:szCs w:val="22"/>
        </w:rPr>
        <w:t>Supervision was</w:t>
      </w:r>
      <w:r w:rsidR="009E786B" w:rsidRPr="0024741C">
        <w:rPr>
          <w:sz w:val="22"/>
          <w:szCs w:val="22"/>
        </w:rPr>
        <w:t xml:space="preserve"> </w:t>
      </w:r>
      <w:r w:rsidRPr="0024741C">
        <w:rPr>
          <w:sz w:val="22"/>
          <w:szCs w:val="22"/>
        </w:rPr>
        <w:t xml:space="preserve">measured </w:t>
      </w:r>
      <w:r w:rsidR="00505501" w:rsidRPr="0024741C">
        <w:rPr>
          <w:sz w:val="22"/>
          <w:szCs w:val="22"/>
        </w:rPr>
        <w:t>using a questionnaire that previously developed</w:t>
      </w:r>
      <w:r w:rsidR="00021B3E" w:rsidRPr="0024741C">
        <w:rPr>
          <w:sz w:val="22"/>
          <w:szCs w:val="22"/>
        </w:rPr>
        <w:t xml:space="preserve"> </w:t>
      </w:r>
      <w:r w:rsidR="00021B3E" w:rsidRPr="0024741C">
        <w:rPr>
          <w:sz w:val="22"/>
          <w:szCs w:val="22"/>
        </w:rPr>
        <w:fldChar w:fldCharType="begin"/>
      </w:r>
      <w:r w:rsidR="0092472E" w:rsidRPr="0024741C">
        <w:rPr>
          <w:sz w:val="22"/>
          <w:szCs w:val="22"/>
        </w:rPr>
        <w:instrText xml:space="preserve"> ADDIN ZOTERO_ITEM CSL_CITATION {"citationID":"PYaB71p8","properties":{"formattedCitation":"(Saumalina et al., 2023)","plainCitation":"(Saumalina et al., 2023)","noteIndex":0},"citationItems":[{"id":565,"uris":["http://zotero.org/users/1992245/items/6GKJBAKL"],"itemData":{"id":565,"type":"article-journal","abstract":"Nursing documentation is written information resulting from the nursing process to patients. Good documentation reflects accuracy in providing services. Inadequate supervision and motivation are some problems that affected to the nursing documentation. This study aimed to determine the factors related to nursing documentation at the General Hospital dr. Zainoel Abidin Banda Aceh. This study used a quantitative study; analytic survey with a cross-sectional approach. The sample sizes are 185 respondents on nurses and 185 medical records. Data collection tools are in the form of questionnaires to the nurses and observation sheets to the medical records. Data analysis was performed with chi-square and logistic regression tests. The results showed that the variables related to nursing documentation were supervision (p-value=0.00 0) and motivation (p-value=0.008). The factor most related to nursing documentation is supervision with an OR value of 6.0 52. Supervision has the most to do with nursing documentation. Periodic supervision and the presence of new technology in terms of documentation can improve the quality of nursing documentation.","container-title":"International Journal of Nursing Education","DOI":"10.37506/ijone.v15i1.18998","ISSN":"09749349","issue":"1","journalAbbreviation":"ijone","language":"en","source":"DOI.org (Crossref)","title":"The Related Factors to Nursing Documentation at General Hospital Dr. Zainoel Abidin Banda Aceh","URL":"https://medicopublication.com/index.php/ijone/article/view/18998","volume":"15","author":[{"family":"Saumalina","given":"Saumalina"},{"family":"Marlina","given":"Marlina"},{"family":"Usman","given":""}],"accessed":{"date-parts":[["2023",12,26]]},"issued":{"date-parts":[["2023"]]}}}],"schema":"https://github.com/citation-style-language/schema/raw/master/csl-citation.json"} </w:instrText>
      </w:r>
      <w:r w:rsidR="00021B3E" w:rsidRPr="0024741C">
        <w:rPr>
          <w:sz w:val="22"/>
          <w:szCs w:val="22"/>
        </w:rPr>
        <w:fldChar w:fldCharType="separate"/>
      </w:r>
      <w:r w:rsidR="0092472E" w:rsidRPr="0024741C">
        <w:rPr>
          <w:noProof/>
          <w:sz w:val="22"/>
          <w:szCs w:val="22"/>
        </w:rPr>
        <w:t>(Saumalina et al., 2023)</w:t>
      </w:r>
      <w:r w:rsidR="00021B3E" w:rsidRPr="0024741C">
        <w:rPr>
          <w:sz w:val="22"/>
          <w:szCs w:val="22"/>
        </w:rPr>
        <w:fldChar w:fldCharType="end"/>
      </w:r>
      <w:r w:rsidRPr="0024741C">
        <w:rPr>
          <w:sz w:val="22"/>
          <w:szCs w:val="22"/>
        </w:rPr>
        <w:t>. Meanwhile, the auditor section fills out the observation sheet documenting nursing care in each inpatient room at the Mental Hospital. Descript</w:t>
      </w:r>
      <w:r w:rsidR="009E786B" w:rsidRPr="0024741C">
        <w:rPr>
          <w:sz w:val="22"/>
          <w:szCs w:val="22"/>
        </w:rPr>
        <w:t>ive</w:t>
      </w:r>
      <w:r w:rsidRPr="0024741C">
        <w:rPr>
          <w:sz w:val="22"/>
          <w:szCs w:val="22"/>
        </w:rPr>
        <w:t xml:space="preserve"> analysis </w:t>
      </w:r>
      <w:r w:rsidR="009E786B" w:rsidRPr="0024741C">
        <w:rPr>
          <w:sz w:val="22"/>
          <w:szCs w:val="22"/>
        </w:rPr>
        <w:t xml:space="preserve">was conducted </w:t>
      </w:r>
      <w:r w:rsidR="00505501" w:rsidRPr="0024741C">
        <w:rPr>
          <w:sz w:val="22"/>
          <w:szCs w:val="22"/>
        </w:rPr>
        <w:t xml:space="preserve">unveil the </w:t>
      </w:r>
      <w:r w:rsidRPr="0024741C">
        <w:rPr>
          <w:sz w:val="22"/>
          <w:szCs w:val="22"/>
        </w:rPr>
        <w:t>supervision</w:t>
      </w:r>
      <w:r w:rsidR="00505501" w:rsidRPr="0024741C">
        <w:rPr>
          <w:sz w:val="22"/>
          <w:szCs w:val="22"/>
        </w:rPr>
        <w:t xml:space="preserve"> of</w:t>
      </w:r>
      <w:r w:rsidRPr="0024741C">
        <w:rPr>
          <w:sz w:val="22"/>
          <w:szCs w:val="22"/>
        </w:rPr>
        <w:t xml:space="preserve"> nursing care documentation.</w:t>
      </w:r>
    </w:p>
    <w:p w14:paraId="22FFC92B" w14:textId="77777777" w:rsidR="00C24455" w:rsidRPr="0024741C" w:rsidRDefault="00C24455" w:rsidP="0024741C">
      <w:pPr>
        <w:pBdr>
          <w:top w:val="nil"/>
          <w:left w:val="nil"/>
          <w:bottom w:val="nil"/>
          <w:right w:val="nil"/>
          <w:between w:val="nil"/>
        </w:pBdr>
        <w:jc w:val="both"/>
        <w:rPr>
          <w:sz w:val="22"/>
          <w:szCs w:val="22"/>
        </w:rPr>
      </w:pPr>
    </w:p>
    <w:p w14:paraId="4750E5D9" w14:textId="77777777" w:rsidR="00C24455" w:rsidRPr="0024741C" w:rsidRDefault="00030195" w:rsidP="0024741C">
      <w:pPr>
        <w:pBdr>
          <w:top w:val="nil"/>
          <w:left w:val="nil"/>
          <w:bottom w:val="nil"/>
          <w:right w:val="nil"/>
          <w:between w:val="nil"/>
        </w:pBdr>
        <w:ind w:firstLine="0"/>
        <w:jc w:val="both"/>
        <w:rPr>
          <w:color w:val="000000"/>
          <w:sz w:val="22"/>
          <w:szCs w:val="22"/>
        </w:rPr>
      </w:pPr>
      <w:r w:rsidRPr="0024741C">
        <w:rPr>
          <w:b/>
          <w:color w:val="000000"/>
          <w:sz w:val="22"/>
          <w:szCs w:val="22"/>
        </w:rPr>
        <w:t>3. RESULTS AND DISCUSSION</w:t>
      </w:r>
    </w:p>
    <w:p w14:paraId="16D0184D" w14:textId="3AD3A68B" w:rsidR="00C24455" w:rsidRPr="0024741C" w:rsidRDefault="00030195" w:rsidP="0024741C">
      <w:pPr>
        <w:pBdr>
          <w:top w:val="nil"/>
          <w:left w:val="nil"/>
          <w:bottom w:val="nil"/>
          <w:right w:val="nil"/>
          <w:between w:val="nil"/>
        </w:pBdr>
        <w:jc w:val="both"/>
        <w:rPr>
          <w:sz w:val="22"/>
          <w:szCs w:val="22"/>
        </w:rPr>
      </w:pPr>
      <w:r w:rsidRPr="0024741C">
        <w:rPr>
          <w:sz w:val="22"/>
          <w:szCs w:val="22"/>
        </w:rPr>
        <w:t>Of the 99 female nurses involved in this study, the average age was 3</w:t>
      </w:r>
      <w:r w:rsidR="00010C6F" w:rsidRPr="0024741C">
        <w:rPr>
          <w:sz w:val="22"/>
          <w:szCs w:val="22"/>
        </w:rPr>
        <w:t>7</w:t>
      </w:r>
      <w:r w:rsidRPr="0024741C">
        <w:rPr>
          <w:sz w:val="22"/>
          <w:szCs w:val="22"/>
        </w:rPr>
        <w:t>.</w:t>
      </w:r>
      <w:r w:rsidR="00010C6F" w:rsidRPr="0024741C">
        <w:rPr>
          <w:sz w:val="22"/>
          <w:szCs w:val="22"/>
        </w:rPr>
        <w:t>7</w:t>
      </w:r>
      <w:r w:rsidRPr="0024741C">
        <w:rPr>
          <w:sz w:val="22"/>
          <w:szCs w:val="22"/>
        </w:rPr>
        <w:t xml:space="preserve"> years</w:t>
      </w:r>
      <w:r w:rsidR="00010C6F" w:rsidRPr="0024741C">
        <w:rPr>
          <w:sz w:val="22"/>
          <w:szCs w:val="22"/>
        </w:rPr>
        <w:t xml:space="preserve"> old</w:t>
      </w:r>
      <w:r w:rsidRPr="0024741C">
        <w:rPr>
          <w:sz w:val="22"/>
          <w:szCs w:val="22"/>
        </w:rPr>
        <w:t>, of which more than half were educated in the nursing profession (61.6) with nursing education, 87 people (60.4%) were civil servants, with an average working period of 11.22 years (mean; ± elementary = 38.17 ± 6.397). Regarding supervision techniques, more than half are still lacking (66.7%), while the principle of supervision is mostly in the good category (75%), as well as supervision models (68%) and supervision activities (71.7%). In general, the implementation of supervision is quite good (85.8%). Details on demographic data and nursing documentation supervision can be seen in Table 1.</w:t>
      </w:r>
    </w:p>
    <w:p w14:paraId="228E2746" w14:textId="77777777" w:rsidR="00121831" w:rsidRPr="0024741C" w:rsidRDefault="00121831" w:rsidP="0024741C">
      <w:pPr>
        <w:pBdr>
          <w:top w:val="nil"/>
          <w:left w:val="nil"/>
          <w:bottom w:val="nil"/>
          <w:right w:val="nil"/>
          <w:between w:val="nil"/>
        </w:pBdr>
        <w:jc w:val="both"/>
        <w:rPr>
          <w:color w:val="000000"/>
          <w:sz w:val="22"/>
          <w:szCs w:val="22"/>
        </w:rPr>
      </w:pPr>
    </w:p>
    <w:p w14:paraId="1EC7412C" w14:textId="74FB55A7" w:rsidR="006950A1" w:rsidRDefault="00030195" w:rsidP="0024741C">
      <w:pPr>
        <w:pBdr>
          <w:top w:val="nil"/>
          <w:left w:val="nil"/>
          <w:bottom w:val="nil"/>
          <w:right w:val="nil"/>
          <w:between w:val="nil"/>
        </w:pBdr>
        <w:rPr>
          <w:b/>
          <w:color w:val="000000"/>
          <w:sz w:val="22"/>
          <w:szCs w:val="22"/>
        </w:rPr>
      </w:pPr>
      <w:r w:rsidRPr="0024741C">
        <w:rPr>
          <w:b/>
          <w:color w:val="000000"/>
          <w:sz w:val="22"/>
          <w:szCs w:val="22"/>
        </w:rPr>
        <w:t>Table 1 Nurse Demographics and Supervision Overview of nursing documentation</w:t>
      </w:r>
    </w:p>
    <w:p w14:paraId="3C183128" w14:textId="77777777" w:rsidR="0024741C" w:rsidRPr="0024741C" w:rsidRDefault="0024741C" w:rsidP="0024741C">
      <w:pPr>
        <w:pBdr>
          <w:top w:val="nil"/>
          <w:left w:val="nil"/>
          <w:bottom w:val="nil"/>
          <w:right w:val="nil"/>
          <w:between w:val="nil"/>
        </w:pBdr>
        <w:rPr>
          <w:color w:val="000000"/>
          <w:sz w:val="22"/>
          <w:szCs w:val="22"/>
        </w:rPr>
      </w:pPr>
    </w:p>
    <w:tbl>
      <w:tblPr>
        <w:tblW w:w="7087" w:type="dxa"/>
        <w:jc w:val="center"/>
        <w:tblLook w:val="0000" w:firstRow="0" w:lastRow="0" w:firstColumn="0" w:lastColumn="0" w:noHBand="0" w:noVBand="0"/>
      </w:tblPr>
      <w:tblGrid>
        <w:gridCol w:w="1052"/>
        <w:gridCol w:w="2473"/>
        <w:gridCol w:w="1740"/>
        <w:gridCol w:w="1822"/>
      </w:tblGrid>
      <w:tr w:rsidR="005C4011" w:rsidRPr="0024741C" w14:paraId="4CDBD790" w14:textId="77777777" w:rsidTr="00717760">
        <w:trPr>
          <w:trHeight w:val="283"/>
          <w:tblHeader/>
          <w:jc w:val="center"/>
        </w:trPr>
        <w:tc>
          <w:tcPr>
            <w:tcW w:w="1052" w:type="dxa"/>
            <w:tcBorders>
              <w:top w:val="single" w:sz="8" w:space="0" w:color="auto"/>
              <w:bottom w:val="single" w:sz="8" w:space="0" w:color="auto"/>
            </w:tcBorders>
            <w:vAlign w:val="center"/>
          </w:tcPr>
          <w:p w14:paraId="5D1C042F" w14:textId="77777777" w:rsidR="006950A1" w:rsidRPr="0024741C" w:rsidRDefault="00030195" w:rsidP="0024741C">
            <w:pPr>
              <w:jc w:val="both"/>
              <w:rPr>
                <w:sz w:val="22"/>
                <w:szCs w:val="22"/>
                <w:lang w:val="id-ID" w:eastAsia="id-ID"/>
              </w:rPr>
            </w:pPr>
            <w:r w:rsidRPr="0024741C">
              <w:rPr>
                <w:sz w:val="22"/>
                <w:szCs w:val="22"/>
                <w:lang w:eastAsia="id-ID"/>
              </w:rPr>
              <w:t>No</w:t>
            </w:r>
          </w:p>
        </w:tc>
        <w:tc>
          <w:tcPr>
            <w:tcW w:w="2473" w:type="dxa"/>
            <w:tcBorders>
              <w:top w:val="single" w:sz="8" w:space="0" w:color="auto"/>
              <w:bottom w:val="single" w:sz="8" w:space="0" w:color="auto"/>
            </w:tcBorders>
            <w:vAlign w:val="center"/>
          </w:tcPr>
          <w:p w14:paraId="16D958B1" w14:textId="77777777" w:rsidR="006950A1" w:rsidRPr="0024741C" w:rsidRDefault="00030195" w:rsidP="0024741C">
            <w:pPr>
              <w:jc w:val="both"/>
              <w:rPr>
                <w:sz w:val="22"/>
                <w:szCs w:val="22"/>
                <w:lang w:val="id-ID" w:eastAsia="id-ID"/>
              </w:rPr>
            </w:pPr>
            <w:r w:rsidRPr="0024741C">
              <w:rPr>
                <w:sz w:val="22"/>
                <w:szCs w:val="22"/>
                <w:lang w:eastAsia="id-ID"/>
              </w:rPr>
              <w:t>Variable</w:t>
            </w:r>
          </w:p>
        </w:tc>
        <w:tc>
          <w:tcPr>
            <w:tcW w:w="1740" w:type="dxa"/>
            <w:tcBorders>
              <w:top w:val="single" w:sz="8" w:space="0" w:color="auto"/>
              <w:bottom w:val="single" w:sz="8" w:space="0" w:color="auto"/>
            </w:tcBorders>
            <w:vAlign w:val="center"/>
          </w:tcPr>
          <w:p w14:paraId="2B2C3B12" w14:textId="2C36746B" w:rsidR="006950A1" w:rsidRPr="0024741C" w:rsidRDefault="00030195" w:rsidP="0024741C">
            <w:pPr>
              <w:ind w:left="198" w:firstLine="0"/>
              <w:jc w:val="both"/>
              <w:rPr>
                <w:sz w:val="22"/>
                <w:szCs w:val="22"/>
                <w:lang w:eastAsia="id-ID"/>
              </w:rPr>
            </w:pPr>
            <w:r w:rsidRPr="0024741C">
              <w:rPr>
                <w:sz w:val="22"/>
                <w:szCs w:val="22"/>
                <w:lang w:eastAsia="id-ID"/>
              </w:rPr>
              <w:t xml:space="preserve">  Frequency (Mean </w:t>
            </w:r>
            <w:r w:rsidR="009847B0" w:rsidRPr="0024741C">
              <w:rPr>
                <w:bCs/>
                <w:sz w:val="22"/>
                <w:szCs w:val="22"/>
                <w:lang w:eastAsia="id-ID"/>
              </w:rPr>
              <w:t>±</w:t>
            </w:r>
            <w:r w:rsidR="009847B0" w:rsidRPr="0024741C">
              <w:rPr>
                <w:sz w:val="22"/>
                <w:szCs w:val="22"/>
                <w:lang w:eastAsia="id-ID"/>
              </w:rPr>
              <w:t xml:space="preserve"> SD)</w:t>
            </w:r>
          </w:p>
        </w:tc>
        <w:tc>
          <w:tcPr>
            <w:tcW w:w="1822" w:type="dxa"/>
            <w:tcBorders>
              <w:top w:val="single" w:sz="8" w:space="0" w:color="auto"/>
              <w:bottom w:val="single" w:sz="8" w:space="0" w:color="auto"/>
            </w:tcBorders>
            <w:vAlign w:val="center"/>
          </w:tcPr>
          <w:p w14:paraId="5AE2E0ED" w14:textId="77777777" w:rsidR="006950A1" w:rsidRPr="0024741C" w:rsidRDefault="00030195" w:rsidP="0024741C">
            <w:pPr>
              <w:jc w:val="both"/>
              <w:rPr>
                <w:sz w:val="22"/>
                <w:szCs w:val="22"/>
                <w:lang w:val="id-ID" w:eastAsia="id-ID"/>
              </w:rPr>
            </w:pPr>
            <w:r w:rsidRPr="0024741C">
              <w:rPr>
                <w:sz w:val="22"/>
                <w:szCs w:val="22"/>
                <w:lang w:eastAsia="id-ID"/>
              </w:rPr>
              <w:t xml:space="preserve">Percentage </w:t>
            </w:r>
          </w:p>
        </w:tc>
      </w:tr>
      <w:tr w:rsidR="005C4011" w:rsidRPr="0024741C" w14:paraId="5A05A7D5" w14:textId="77777777" w:rsidTr="00717760">
        <w:trPr>
          <w:trHeight w:val="283"/>
          <w:jc w:val="center"/>
        </w:trPr>
        <w:tc>
          <w:tcPr>
            <w:tcW w:w="3525" w:type="dxa"/>
            <w:gridSpan w:val="2"/>
            <w:tcBorders>
              <w:top w:val="single" w:sz="8" w:space="0" w:color="auto"/>
            </w:tcBorders>
            <w:vAlign w:val="center"/>
          </w:tcPr>
          <w:p w14:paraId="28E985A2" w14:textId="01940940" w:rsidR="006950A1" w:rsidRPr="0024741C" w:rsidRDefault="00030195" w:rsidP="0024741C">
            <w:pPr>
              <w:ind w:right="-270"/>
              <w:jc w:val="both"/>
              <w:rPr>
                <w:bCs/>
                <w:sz w:val="22"/>
                <w:szCs w:val="22"/>
                <w:lang w:val="id-ID" w:eastAsia="id-ID"/>
              </w:rPr>
            </w:pPr>
            <w:r w:rsidRPr="0024741C">
              <w:rPr>
                <w:bCs/>
                <w:sz w:val="22"/>
                <w:szCs w:val="22"/>
                <w:lang w:eastAsia="id-ID"/>
              </w:rPr>
              <w:t>Age (</w:t>
            </w:r>
            <w:r w:rsidRPr="0024741C">
              <w:rPr>
                <w:bCs/>
                <w:i/>
                <w:sz w:val="22"/>
                <w:szCs w:val="22"/>
                <w:lang w:eastAsia="id-ID"/>
              </w:rPr>
              <w:t>mean</w:t>
            </w:r>
            <w:r w:rsidRPr="0024741C">
              <w:rPr>
                <w:bCs/>
                <w:sz w:val="22"/>
                <w:szCs w:val="22"/>
                <w:lang w:eastAsia="id-ID"/>
              </w:rPr>
              <w:t>; ± SD)</w:t>
            </w:r>
          </w:p>
        </w:tc>
        <w:tc>
          <w:tcPr>
            <w:tcW w:w="1740" w:type="dxa"/>
            <w:tcBorders>
              <w:top w:val="single" w:sz="8" w:space="0" w:color="auto"/>
            </w:tcBorders>
            <w:vAlign w:val="center"/>
          </w:tcPr>
          <w:p w14:paraId="21B854EC" w14:textId="44A23325" w:rsidR="006950A1" w:rsidRPr="0024741C" w:rsidRDefault="00030195" w:rsidP="0024741C">
            <w:pPr>
              <w:ind w:firstLine="0"/>
              <w:rPr>
                <w:bCs/>
                <w:sz w:val="22"/>
                <w:szCs w:val="22"/>
                <w:lang w:val="id-ID" w:eastAsia="id-ID"/>
              </w:rPr>
            </w:pPr>
            <w:r w:rsidRPr="0024741C">
              <w:rPr>
                <w:bCs/>
                <w:sz w:val="22"/>
                <w:szCs w:val="22"/>
                <w:lang w:eastAsia="id-ID"/>
              </w:rPr>
              <w:t xml:space="preserve">  (37.7 ± 7)</w:t>
            </w:r>
          </w:p>
        </w:tc>
        <w:tc>
          <w:tcPr>
            <w:tcW w:w="1822" w:type="dxa"/>
            <w:tcBorders>
              <w:top w:val="single" w:sz="8" w:space="0" w:color="auto"/>
            </w:tcBorders>
            <w:vAlign w:val="center"/>
          </w:tcPr>
          <w:p w14:paraId="379E96A2" w14:textId="77777777" w:rsidR="006950A1" w:rsidRPr="0024741C" w:rsidRDefault="006950A1" w:rsidP="0024741C">
            <w:pPr>
              <w:rPr>
                <w:bCs/>
                <w:sz w:val="22"/>
                <w:szCs w:val="22"/>
                <w:lang w:val="id-ID" w:eastAsia="id-ID"/>
              </w:rPr>
            </w:pPr>
          </w:p>
        </w:tc>
      </w:tr>
      <w:tr w:rsidR="005C4011" w:rsidRPr="0024741C" w14:paraId="09F65BA0" w14:textId="77777777" w:rsidTr="00717760">
        <w:trPr>
          <w:trHeight w:val="283"/>
          <w:jc w:val="center"/>
        </w:trPr>
        <w:tc>
          <w:tcPr>
            <w:tcW w:w="3525" w:type="dxa"/>
            <w:gridSpan w:val="2"/>
            <w:vAlign w:val="center"/>
          </w:tcPr>
          <w:p w14:paraId="6A1EF477" w14:textId="77777777" w:rsidR="006950A1" w:rsidRPr="0024741C" w:rsidRDefault="00030195" w:rsidP="0024741C">
            <w:pPr>
              <w:jc w:val="both"/>
              <w:rPr>
                <w:bCs/>
                <w:sz w:val="22"/>
                <w:szCs w:val="22"/>
                <w:lang w:val="id-ID" w:eastAsia="id-ID"/>
              </w:rPr>
            </w:pPr>
            <w:r w:rsidRPr="0024741C">
              <w:rPr>
                <w:bCs/>
                <w:sz w:val="22"/>
                <w:szCs w:val="22"/>
                <w:lang w:eastAsia="id-ID"/>
              </w:rPr>
              <w:t>Recent Education</w:t>
            </w:r>
          </w:p>
        </w:tc>
        <w:tc>
          <w:tcPr>
            <w:tcW w:w="1740" w:type="dxa"/>
            <w:vAlign w:val="center"/>
          </w:tcPr>
          <w:p w14:paraId="40955A30" w14:textId="77777777" w:rsidR="006950A1" w:rsidRPr="0024741C" w:rsidRDefault="006950A1" w:rsidP="0024741C">
            <w:pPr>
              <w:ind w:right="601" w:hanging="60"/>
              <w:rPr>
                <w:bCs/>
                <w:sz w:val="22"/>
                <w:szCs w:val="22"/>
                <w:lang w:val="id-ID" w:eastAsia="id-ID"/>
              </w:rPr>
            </w:pPr>
          </w:p>
        </w:tc>
        <w:tc>
          <w:tcPr>
            <w:tcW w:w="1822" w:type="dxa"/>
            <w:vAlign w:val="center"/>
          </w:tcPr>
          <w:p w14:paraId="3CB1BEED" w14:textId="77777777" w:rsidR="006950A1" w:rsidRPr="0024741C" w:rsidRDefault="006950A1" w:rsidP="0024741C">
            <w:pPr>
              <w:ind w:right="601" w:hanging="60"/>
              <w:rPr>
                <w:bCs/>
                <w:sz w:val="22"/>
                <w:szCs w:val="22"/>
                <w:lang w:val="id-ID" w:eastAsia="id-ID"/>
              </w:rPr>
            </w:pPr>
          </w:p>
        </w:tc>
      </w:tr>
      <w:tr w:rsidR="005C4011" w:rsidRPr="0024741C" w14:paraId="00A69774" w14:textId="77777777" w:rsidTr="00717760">
        <w:trPr>
          <w:trHeight w:val="283"/>
          <w:jc w:val="center"/>
        </w:trPr>
        <w:tc>
          <w:tcPr>
            <w:tcW w:w="1052" w:type="dxa"/>
            <w:vAlign w:val="center"/>
          </w:tcPr>
          <w:p w14:paraId="4B25AE37"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7F994A72" w14:textId="361596ED" w:rsidR="006950A1" w:rsidRPr="0024741C" w:rsidRDefault="00030195" w:rsidP="0024741C">
            <w:pPr>
              <w:autoSpaceDE w:val="0"/>
              <w:autoSpaceDN w:val="0"/>
              <w:adjustRightInd w:val="0"/>
              <w:ind w:left="60" w:right="60" w:hanging="60"/>
              <w:jc w:val="both"/>
              <w:rPr>
                <w:sz w:val="22"/>
                <w:szCs w:val="22"/>
              </w:rPr>
            </w:pPr>
            <w:r w:rsidRPr="0024741C">
              <w:rPr>
                <w:sz w:val="22"/>
                <w:szCs w:val="22"/>
              </w:rPr>
              <w:t>Nursing profession</w:t>
            </w:r>
          </w:p>
        </w:tc>
        <w:tc>
          <w:tcPr>
            <w:tcW w:w="1740" w:type="dxa"/>
          </w:tcPr>
          <w:p w14:paraId="36C9E8C8" w14:textId="4D4B791D"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61</w:t>
            </w:r>
          </w:p>
        </w:tc>
        <w:tc>
          <w:tcPr>
            <w:tcW w:w="1822" w:type="dxa"/>
          </w:tcPr>
          <w:p w14:paraId="7AF413C0" w14:textId="0CA77FE5"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61,6</w:t>
            </w:r>
          </w:p>
        </w:tc>
      </w:tr>
      <w:tr w:rsidR="005C4011" w:rsidRPr="0024741C" w14:paraId="5518BEED" w14:textId="77777777" w:rsidTr="00717760">
        <w:trPr>
          <w:trHeight w:val="283"/>
          <w:jc w:val="center"/>
        </w:trPr>
        <w:tc>
          <w:tcPr>
            <w:tcW w:w="1052" w:type="dxa"/>
            <w:vAlign w:val="center"/>
          </w:tcPr>
          <w:p w14:paraId="120CE36F"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Pr>
          <w:p w14:paraId="137DC5D6" w14:textId="6772B8AF" w:rsidR="006950A1" w:rsidRPr="0024741C" w:rsidRDefault="00030195" w:rsidP="0024741C">
            <w:pPr>
              <w:autoSpaceDE w:val="0"/>
              <w:autoSpaceDN w:val="0"/>
              <w:adjustRightInd w:val="0"/>
              <w:ind w:left="60" w:right="60" w:hanging="60"/>
              <w:jc w:val="both"/>
              <w:rPr>
                <w:sz w:val="22"/>
                <w:szCs w:val="22"/>
                <w:lang w:val="id-ID"/>
              </w:rPr>
            </w:pPr>
            <w:r w:rsidRPr="0024741C">
              <w:rPr>
                <w:sz w:val="22"/>
                <w:szCs w:val="22"/>
              </w:rPr>
              <w:t>Diploma of Nursing</w:t>
            </w:r>
          </w:p>
        </w:tc>
        <w:tc>
          <w:tcPr>
            <w:tcW w:w="1740" w:type="dxa"/>
          </w:tcPr>
          <w:p w14:paraId="5B1B5DAC" w14:textId="6FDBA740"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38</w:t>
            </w:r>
          </w:p>
        </w:tc>
        <w:tc>
          <w:tcPr>
            <w:tcW w:w="1822" w:type="dxa"/>
          </w:tcPr>
          <w:p w14:paraId="43E57726" w14:textId="2D07BF80"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38,4</w:t>
            </w:r>
          </w:p>
        </w:tc>
      </w:tr>
      <w:tr w:rsidR="005C4011" w:rsidRPr="0024741C" w14:paraId="00B6BAB1" w14:textId="77777777" w:rsidTr="00793565">
        <w:trPr>
          <w:trHeight w:val="283"/>
          <w:jc w:val="center"/>
        </w:trPr>
        <w:tc>
          <w:tcPr>
            <w:tcW w:w="7087" w:type="dxa"/>
            <w:gridSpan w:val="4"/>
            <w:vAlign w:val="center"/>
          </w:tcPr>
          <w:p w14:paraId="316166EF" w14:textId="77777777" w:rsidR="006950A1" w:rsidRPr="0024741C" w:rsidRDefault="00030195" w:rsidP="0024741C">
            <w:pPr>
              <w:ind w:right="459"/>
              <w:jc w:val="both"/>
              <w:rPr>
                <w:sz w:val="22"/>
                <w:szCs w:val="22"/>
                <w:lang w:val="id-ID" w:eastAsia="id-ID"/>
              </w:rPr>
            </w:pPr>
            <w:r w:rsidRPr="0024741C">
              <w:rPr>
                <w:sz w:val="22"/>
                <w:szCs w:val="22"/>
                <w:lang w:eastAsia="id-ID"/>
              </w:rPr>
              <w:t>Officer Status</w:t>
            </w:r>
          </w:p>
        </w:tc>
      </w:tr>
      <w:tr w:rsidR="005C4011" w:rsidRPr="0024741C" w14:paraId="5CD28406" w14:textId="77777777" w:rsidTr="00717760">
        <w:trPr>
          <w:trHeight w:val="283"/>
          <w:jc w:val="center"/>
        </w:trPr>
        <w:tc>
          <w:tcPr>
            <w:tcW w:w="1052" w:type="dxa"/>
            <w:vAlign w:val="center"/>
          </w:tcPr>
          <w:p w14:paraId="7D24BFEF"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05E43767" w14:textId="3AC5578D" w:rsidR="006950A1" w:rsidRPr="0024741C" w:rsidRDefault="00030195" w:rsidP="0024741C">
            <w:pPr>
              <w:tabs>
                <w:tab w:val="left" w:pos="1635"/>
              </w:tabs>
              <w:autoSpaceDE w:val="0"/>
              <w:autoSpaceDN w:val="0"/>
              <w:adjustRightInd w:val="0"/>
              <w:ind w:left="60" w:right="60" w:hanging="60"/>
              <w:jc w:val="both"/>
              <w:rPr>
                <w:bCs/>
                <w:sz w:val="22"/>
                <w:szCs w:val="22"/>
                <w:lang w:val="id-ID"/>
              </w:rPr>
            </w:pPr>
            <w:r w:rsidRPr="0024741C">
              <w:rPr>
                <w:bCs/>
                <w:sz w:val="22"/>
                <w:szCs w:val="22"/>
              </w:rPr>
              <w:t>Civil servant</w:t>
            </w:r>
            <w:r w:rsidRPr="0024741C">
              <w:rPr>
                <w:bCs/>
                <w:sz w:val="22"/>
                <w:szCs w:val="22"/>
              </w:rPr>
              <w:tab/>
            </w:r>
          </w:p>
        </w:tc>
        <w:tc>
          <w:tcPr>
            <w:tcW w:w="1740" w:type="dxa"/>
          </w:tcPr>
          <w:p w14:paraId="1F2E27F0" w14:textId="11373109"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73</w:t>
            </w:r>
          </w:p>
        </w:tc>
        <w:tc>
          <w:tcPr>
            <w:tcW w:w="1822" w:type="dxa"/>
          </w:tcPr>
          <w:p w14:paraId="48BEDA89" w14:textId="6F5FF6B3"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73,7</w:t>
            </w:r>
          </w:p>
        </w:tc>
      </w:tr>
      <w:tr w:rsidR="005C4011" w:rsidRPr="0024741C" w14:paraId="0DA6CFF7" w14:textId="77777777" w:rsidTr="00717760">
        <w:trPr>
          <w:trHeight w:val="283"/>
          <w:jc w:val="center"/>
        </w:trPr>
        <w:tc>
          <w:tcPr>
            <w:tcW w:w="1052" w:type="dxa"/>
            <w:vAlign w:val="center"/>
          </w:tcPr>
          <w:p w14:paraId="131FB43F" w14:textId="77777777" w:rsidR="006950A1" w:rsidRPr="0024741C" w:rsidRDefault="00030195" w:rsidP="0024741C">
            <w:pPr>
              <w:rPr>
                <w:sz w:val="22"/>
                <w:szCs w:val="22"/>
                <w:lang w:val="id-ID" w:eastAsia="id-ID"/>
              </w:rPr>
            </w:pPr>
            <w:r w:rsidRPr="0024741C">
              <w:rPr>
                <w:sz w:val="22"/>
                <w:szCs w:val="22"/>
                <w:lang w:eastAsia="id-ID"/>
              </w:rPr>
              <w:lastRenderedPageBreak/>
              <w:t>2</w:t>
            </w:r>
          </w:p>
        </w:tc>
        <w:tc>
          <w:tcPr>
            <w:tcW w:w="2473" w:type="dxa"/>
          </w:tcPr>
          <w:p w14:paraId="4252951A" w14:textId="2B2672B5" w:rsidR="006950A1" w:rsidRPr="0024741C" w:rsidRDefault="00030195" w:rsidP="0024741C">
            <w:pPr>
              <w:autoSpaceDE w:val="0"/>
              <w:autoSpaceDN w:val="0"/>
              <w:adjustRightInd w:val="0"/>
              <w:ind w:left="60" w:right="60" w:hanging="60"/>
              <w:jc w:val="both"/>
              <w:rPr>
                <w:bCs/>
                <w:sz w:val="22"/>
                <w:szCs w:val="22"/>
              </w:rPr>
            </w:pPr>
            <w:r w:rsidRPr="0024741C">
              <w:rPr>
                <w:bCs/>
                <w:sz w:val="22"/>
                <w:szCs w:val="22"/>
              </w:rPr>
              <w:t>Non-permanent</w:t>
            </w:r>
          </w:p>
        </w:tc>
        <w:tc>
          <w:tcPr>
            <w:tcW w:w="1740" w:type="dxa"/>
          </w:tcPr>
          <w:p w14:paraId="752ED378" w14:textId="701545AA"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26</w:t>
            </w:r>
          </w:p>
        </w:tc>
        <w:tc>
          <w:tcPr>
            <w:tcW w:w="1822" w:type="dxa"/>
          </w:tcPr>
          <w:p w14:paraId="2073984F" w14:textId="6727287C"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26,3</w:t>
            </w:r>
          </w:p>
        </w:tc>
      </w:tr>
      <w:tr w:rsidR="005C4011" w:rsidRPr="0024741C" w14:paraId="3553BC55" w14:textId="77777777" w:rsidTr="00717760">
        <w:trPr>
          <w:trHeight w:val="283"/>
          <w:jc w:val="center"/>
        </w:trPr>
        <w:tc>
          <w:tcPr>
            <w:tcW w:w="3525" w:type="dxa"/>
            <w:gridSpan w:val="2"/>
            <w:vAlign w:val="center"/>
          </w:tcPr>
          <w:p w14:paraId="5384F239" w14:textId="44339FEF" w:rsidR="006950A1" w:rsidRPr="0024741C" w:rsidRDefault="00030195" w:rsidP="0024741C">
            <w:pPr>
              <w:ind w:right="155"/>
              <w:rPr>
                <w:sz w:val="22"/>
                <w:szCs w:val="22"/>
                <w:lang w:val="id-ID" w:eastAsia="id-ID"/>
              </w:rPr>
            </w:pPr>
            <w:r w:rsidRPr="0024741C">
              <w:rPr>
                <w:sz w:val="22"/>
                <w:szCs w:val="22"/>
                <w:lang w:eastAsia="id-ID"/>
              </w:rPr>
              <w:t>Working Time (</w:t>
            </w:r>
            <w:r w:rsidRPr="0024741C">
              <w:rPr>
                <w:i/>
                <w:sz w:val="22"/>
                <w:szCs w:val="22"/>
                <w:lang w:eastAsia="id-ID"/>
              </w:rPr>
              <w:t>mean</w:t>
            </w:r>
            <w:r w:rsidRPr="0024741C">
              <w:rPr>
                <w:sz w:val="22"/>
                <w:szCs w:val="22"/>
                <w:lang w:eastAsia="id-ID"/>
              </w:rPr>
              <w:t xml:space="preserve"> ± </w:t>
            </w:r>
            <w:r w:rsidR="00010C6F" w:rsidRPr="0024741C">
              <w:rPr>
                <w:sz w:val="22"/>
                <w:szCs w:val="22"/>
                <w:lang w:eastAsia="id-ID"/>
              </w:rPr>
              <w:t>SD</w:t>
            </w:r>
            <w:r w:rsidRPr="0024741C">
              <w:rPr>
                <w:sz w:val="22"/>
                <w:szCs w:val="22"/>
                <w:lang w:eastAsia="id-ID"/>
              </w:rPr>
              <w:t>)</w:t>
            </w:r>
          </w:p>
        </w:tc>
        <w:tc>
          <w:tcPr>
            <w:tcW w:w="1740" w:type="dxa"/>
            <w:vAlign w:val="center"/>
          </w:tcPr>
          <w:p w14:paraId="2E4D5717" w14:textId="519D5186" w:rsidR="006950A1" w:rsidRPr="0024741C" w:rsidRDefault="00030195" w:rsidP="0024741C">
            <w:pPr>
              <w:ind w:right="-108" w:firstLine="0"/>
              <w:jc w:val="both"/>
              <w:rPr>
                <w:sz w:val="22"/>
                <w:szCs w:val="22"/>
                <w:lang w:val="id-ID" w:eastAsia="id-ID"/>
              </w:rPr>
            </w:pPr>
            <w:r w:rsidRPr="0024741C">
              <w:rPr>
                <w:bCs/>
                <w:sz w:val="22"/>
                <w:szCs w:val="22"/>
                <w:lang w:eastAsia="id-ID"/>
              </w:rPr>
              <w:t xml:space="preserve">  (10.1 ± 6.5)</w:t>
            </w:r>
          </w:p>
        </w:tc>
        <w:tc>
          <w:tcPr>
            <w:tcW w:w="1822" w:type="dxa"/>
            <w:vAlign w:val="center"/>
          </w:tcPr>
          <w:p w14:paraId="6812D3C9" w14:textId="77777777" w:rsidR="006950A1" w:rsidRPr="0024741C" w:rsidRDefault="006950A1" w:rsidP="0024741C">
            <w:pPr>
              <w:ind w:right="459"/>
              <w:rPr>
                <w:sz w:val="22"/>
                <w:szCs w:val="22"/>
                <w:lang w:val="id-ID" w:eastAsia="id-ID"/>
              </w:rPr>
            </w:pPr>
          </w:p>
        </w:tc>
      </w:tr>
      <w:tr w:rsidR="005C4011" w:rsidRPr="0024741C" w14:paraId="332BAB10" w14:textId="77777777" w:rsidTr="00793565">
        <w:trPr>
          <w:trHeight w:val="283"/>
          <w:jc w:val="center"/>
        </w:trPr>
        <w:tc>
          <w:tcPr>
            <w:tcW w:w="7087" w:type="dxa"/>
            <w:gridSpan w:val="4"/>
            <w:vAlign w:val="center"/>
          </w:tcPr>
          <w:p w14:paraId="686CDB73" w14:textId="77777777" w:rsidR="006950A1" w:rsidRPr="0024741C" w:rsidRDefault="00030195" w:rsidP="0024741C">
            <w:pPr>
              <w:autoSpaceDE w:val="0"/>
              <w:autoSpaceDN w:val="0"/>
              <w:adjustRightInd w:val="0"/>
              <w:ind w:right="601"/>
              <w:jc w:val="both"/>
              <w:rPr>
                <w:sz w:val="22"/>
                <w:szCs w:val="22"/>
                <w:lang w:val="id-ID"/>
              </w:rPr>
            </w:pPr>
            <w:r w:rsidRPr="0024741C">
              <w:rPr>
                <w:sz w:val="22"/>
                <w:szCs w:val="22"/>
              </w:rPr>
              <w:t>Technical supervision</w:t>
            </w:r>
          </w:p>
        </w:tc>
      </w:tr>
      <w:tr w:rsidR="005C4011" w:rsidRPr="0024741C" w14:paraId="1D65DD3C" w14:textId="77777777" w:rsidTr="00717760">
        <w:trPr>
          <w:trHeight w:val="283"/>
          <w:jc w:val="center"/>
        </w:trPr>
        <w:tc>
          <w:tcPr>
            <w:tcW w:w="1052" w:type="dxa"/>
            <w:vAlign w:val="center"/>
          </w:tcPr>
          <w:p w14:paraId="2D4E47F3"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2F2B0587"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Good</w:t>
            </w:r>
          </w:p>
        </w:tc>
        <w:tc>
          <w:tcPr>
            <w:tcW w:w="1740" w:type="dxa"/>
          </w:tcPr>
          <w:p w14:paraId="207FD420" w14:textId="4B4C425E"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33</w:t>
            </w:r>
          </w:p>
        </w:tc>
        <w:tc>
          <w:tcPr>
            <w:tcW w:w="1822" w:type="dxa"/>
          </w:tcPr>
          <w:p w14:paraId="62F99F6C" w14:textId="3CFC6576"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33,3</w:t>
            </w:r>
          </w:p>
        </w:tc>
      </w:tr>
      <w:tr w:rsidR="005C4011" w:rsidRPr="0024741C" w14:paraId="21DBB02C" w14:textId="77777777" w:rsidTr="00717760">
        <w:trPr>
          <w:trHeight w:val="283"/>
          <w:jc w:val="center"/>
        </w:trPr>
        <w:tc>
          <w:tcPr>
            <w:tcW w:w="1052" w:type="dxa"/>
            <w:vAlign w:val="center"/>
          </w:tcPr>
          <w:p w14:paraId="67E508F5"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Pr>
          <w:p w14:paraId="589587C1"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Less</w:t>
            </w:r>
          </w:p>
        </w:tc>
        <w:tc>
          <w:tcPr>
            <w:tcW w:w="1740" w:type="dxa"/>
          </w:tcPr>
          <w:p w14:paraId="7B85CE67" w14:textId="3B13111E"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66</w:t>
            </w:r>
          </w:p>
        </w:tc>
        <w:tc>
          <w:tcPr>
            <w:tcW w:w="1822" w:type="dxa"/>
          </w:tcPr>
          <w:p w14:paraId="574C36B5" w14:textId="32085162" w:rsidR="006950A1" w:rsidRPr="0024741C" w:rsidRDefault="00030195" w:rsidP="0024741C">
            <w:pPr>
              <w:autoSpaceDE w:val="0"/>
              <w:autoSpaceDN w:val="0"/>
              <w:adjustRightInd w:val="0"/>
              <w:ind w:left="60" w:right="601" w:hanging="60"/>
              <w:jc w:val="right"/>
              <w:rPr>
                <w:bCs/>
                <w:sz w:val="22"/>
                <w:szCs w:val="22"/>
              </w:rPr>
            </w:pPr>
            <w:r w:rsidRPr="0024741C">
              <w:rPr>
                <w:bCs/>
                <w:sz w:val="22"/>
                <w:szCs w:val="22"/>
              </w:rPr>
              <w:t>66,7</w:t>
            </w:r>
          </w:p>
        </w:tc>
      </w:tr>
      <w:tr w:rsidR="005C4011" w:rsidRPr="0024741C" w14:paraId="66C9775A" w14:textId="77777777" w:rsidTr="00793565">
        <w:trPr>
          <w:trHeight w:val="283"/>
          <w:jc w:val="center"/>
        </w:trPr>
        <w:tc>
          <w:tcPr>
            <w:tcW w:w="7087" w:type="dxa"/>
            <w:gridSpan w:val="4"/>
            <w:vAlign w:val="center"/>
          </w:tcPr>
          <w:p w14:paraId="0402497A" w14:textId="77777777" w:rsidR="006950A1" w:rsidRPr="0024741C" w:rsidRDefault="00030195" w:rsidP="0024741C">
            <w:pPr>
              <w:autoSpaceDE w:val="0"/>
              <w:autoSpaceDN w:val="0"/>
              <w:adjustRightInd w:val="0"/>
              <w:ind w:right="601"/>
              <w:jc w:val="both"/>
              <w:rPr>
                <w:sz w:val="22"/>
                <w:szCs w:val="22"/>
                <w:lang w:val="id-ID"/>
              </w:rPr>
            </w:pPr>
            <w:r w:rsidRPr="0024741C">
              <w:rPr>
                <w:sz w:val="22"/>
                <w:szCs w:val="22"/>
              </w:rPr>
              <w:t>The principle of supervision</w:t>
            </w:r>
          </w:p>
        </w:tc>
      </w:tr>
      <w:tr w:rsidR="005C4011" w:rsidRPr="0024741C" w14:paraId="34D113A7" w14:textId="77777777" w:rsidTr="00717760">
        <w:trPr>
          <w:trHeight w:val="283"/>
          <w:jc w:val="center"/>
        </w:trPr>
        <w:tc>
          <w:tcPr>
            <w:tcW w:w="1052" w:type="dxa"/>
            <w:vAlign w:val="center"/>
          </w:tcPr>
          <w:p w14:paraId="59F4B413"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1BAD2AD3"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Good</w:t>
            </w:r>
          </w:p>
        </w:tc>
        <w:tc>
          <w:tcPr>
            <w:tcW w:w="1740" w:type="dxa"/>
          </w:tcPr>
          <w:p w14:paraId="5D50A609" w14:textId="16194A01"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75</w:t>
            </w:r>
          </w:p>
        </w:tc>
        <w:tc>
          <w:tcPr>
            <w:tcW w:w="1822" w:type="dxa"/>
          </w:tcPr>
          <w:p w14:paraId="79FE88BF" w14:textId="721B8718"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75,8</w:t>
            </w:r>
          </w:p>
        </w:tc>
      </w:tr>
      <w:tr w:rsidR="005C4011" w:rsidRPr="0024741C" w14:paraId="4C64F3BC" w14:textId="77777777" w:rsidTr="00717760">
        <w:trPr>
          <w:trHeight w:val="283"/>
          <w:jc w:val="center"/>
        </w:trPr>
        <w:tc>
          <w:tcPr>
            <w:tcW w:w="1052" w:type="dxa"/>
            <w:vAlign w:val="center"/>
          </w:tcPr>
          <w:p w14:paraId="53EBC8B4"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Pr>
          <w:p w14:paraId="177F95D5"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Less</w:t>
            </w:r>
          </w:p>
        </w:tc>
        <w:tc>
          <w:tcPr>
            <w:tcW w:w="1740" w:type="dxa"/>
          </w:tcPr>
          <w:p w14:paraId="14A3CA33" w14:textId="4E6563AA"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24</w:t>
            </w:r>
          </w:p>
        </w:tc>
        <w:tc>
          <w:tcPr>
            <w:tcW w:w="1822" w:type="dxa"/>
          </w:tcPr>
          <w:p w14:paraId="6A90B462" w14:textId="03825A5F"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24,2</w:t>
            </w:r>
          </w:p>
        </w:tc>
      </w:tr>
      <w:tr w:rsidR="005C4011" w:rsidRPr="0024741C" w14:paraId="45A949F3" w14:textId="77777777" w:rsidTr="00717760">
        <w:trPr>
          <w:trHeight w:val="283"/>
          <w:jc w:val="center"/>
        </w:trPr>
        <w:tc>
          <w:tcPr>
            <w:tcW w:w="3525" w:type="dxa"/>
            <w:gridSpan w:val="2"/>
            <w:vAlign w:val="center"/>
          </w:tcPr>
          <w:p w14:paraId="57E74EDC" w14:textId="77777777" w:rsidR="006950A1" w:rsidRPr="0024741C" w:rsidRDefault="00030195" w:rsidP="0024741C">
            <w:pPr>
              <w:jc w:val="both"/>
              <w:rPr>
                <w:sz w:val="22"/>
                <w:szCs w:val="22"/>
                <w:lang w:val="id-ID" w:eastAsia="id-ID"/>
              </w:rPr>
            </w:pPr>
            <w:r w:rsidRPr="0024741C">
              <w:rPr>
                <w:sz w:val="22"/>
                <w:szCs w:val="22"/>
                <w:lang w:eastAsia="id-ID"/>
              </w:rPr>
              <w:t>Supervision activities</w:t>
            </w:r>
          </w:p>
        </w:tc>
        <w:tc>
          <w:tcPr>
            <w:tcW w:w="1740" w:type="dxa"/>
            <w:vAlign w:val="center"/>
          </w:tcPr>
          <w:p w14:paraId="5FC92669" w14:textId="77777777" w:rsidR="006950A1" w:rsidRPr="0024741C" w:rsidRDefault="006950A1" w:rsidP="0024741C">
            <w:pPr>
              <w:autoSpaceDE w:val="0"/>
              <w:autoSpaceDN w:val="0"/>
              <w:adjustRightInd w:val="0"/>
              <w:ind w:right="601"/>
              <w:jc w:val="right"/>
              <w:rPr>
                <w:sz w:val="22"/>
                <w:szCs w:val="22"/>
                <w:lang w:val="id-ID"/>
              </w:rPr>
            </w:pPr>
          </w:p>
        </w:tc>
        <w:tc>
          <w:tcPr>
            <w:tcW w:w="1822" w:type="dxa"/>
            <w:vAlign w:val="center"/>
          </w:tcPr>
          <w:p w14:paraId="42D377D7" w14:textId="77777777" w:rsidR="006950A1" w:rsidRPr="0024741C" w:rsidRDefault="006950A1" w:rsidP="0024741C">
            <w:pPr>
              <w:autoSpaceDE w:val="0"/>
              <w:autoSpaceDN w:val="0"/>
              <w:adjustRightInd w:val="0"/>
              <w:ind w:right="601"/>
              <w:jc w:val="right"/>
              <w:rPr>
                <w:sz w:val="22"/>
                <w:szCs w:val="22"/>
                <w:lang w:val="id-ID"/>
              </w:rPr>
            </w:pPr>
          </w:p>
        </w:tc>
      </w:tr>
      <w:tr w:rsidR="005C4011" w:rsidRPr="0024741C" w14:paraId="1E1B74CA" w14:textId="77777777" w:rsidTr="00717760">
        <w:trPr>
          <w:trHeight w:val="283"/>
          <w:jc w:val="center"/>
        </w:trPr>
        <w:tc>
          <w:tcPr>
            <w:tcW w:w="1052" w:type="dxa"/>
            <w:vAlign w:val="center"/>
          </w:tcPr>
          <w:p w14:paraId="0A86B6C3"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6D1E1541"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Good</w:t>
            </w:r>
          </w:p>
        </w:tc>
        <w:tc>
          <w:tcPr>
            <w:tcW w:w="1740" w:type="dxa"/>
          </w:tcPr>
          <w:p w14:paraId="36224438" w14:textId="6AD8452B"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71</w:t>
            </w:r>
          </w:p>
        </w:tc>
        <w:tc>
          <w:tcPr>
            <w:tcW w:w="1822" w:type="dxa"/>
          </w:tcPr>
          <w:p w14:paraId="5B9FD782" w14:textId="3510EE6A"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71,7</w:t>
            </w:r>
          </w:p>
        </w:tc>
      </w:tr>
      <w:tr w:rsidR="005C4011" w:rsidRPr="0024741C" w14:paraId="30C7A7DA" w14:textId="77777777" w:rsidTr="00717760">
        <w:trPr>
          <w:trHeight w:val="283"/>
          <w:jc w:val="center"/>
        </w:trPr>
        <w:tc>
          <w:tcPr>
            <w:tcW w:w="1052" w:type="dxa"/>
            <w:vAlign w:val="center"/>
          </w:tcPr>
          <w:p w14:paraId="1E5C25B4"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Pr>
          <w:p w14:paraId="501F2655"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Less</w:t>
            </w:r>
          </w:p>
        </w:tc>
        <w:tc>
          <w:tcPr>
            <w:tcW w:w="1740" w:type="dxa"/>
          </w:tcPr>
          <w:p w14:paraId="560E70B5" w14:textId="0495CF1C"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28</w:t>
            </w:r>
          </w:p>
        </w:tc>
        <w:tc>
          <w:tcPr>
            <w:tcW w:w="1822" w:type="dxa"/>
          </w:tcPr>
          <w:p w14:paraId="0306A3D4" w14:textId="32A78118"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28,3</w:t>
            </w:r>
          </w:p>
        </w:tc>
      </w:tr>
      <w:tr w:rsidR="005C4011" w:rsidRPr="0024741C" w14:paraId="6417331A" w14:textId="77777777" w:rsidTr="00717760">
        <w:trPr>
          <w:trHeight w:val="283"/>
          <w:jc w:val="center"/>
        </w:trPr>
        <w:tc>
          <w:tcPr>
            <w:tcW w:w="3525" w:type="dxa"/>
            <w:gridSpan w:val="2"/>
            <w:vAlign w:val="center"/>
          </w:tcPr>
          <w:p w14:paraId="767F13A3" w14:textId="77777777" w:rsidR="006950A1" w:rsidRPr="0024741C" w:rsidRDefault="00030195" w:rsidP="0024741C">
            <w:pPr>
              <w:jc w:val="both"/>
              <w:rPr>
                <w:sz w:val="22"/>
                <w:szCs w:val="22"/>
                <w:lang w:val="id-ID" w:eastAsia="id-ID"/>
              </w:rPr>
            </w:pPr>
            <w:r w:rsidRPr="0024741C">
              <w:rPr>
                <w:sz w:val="22"/>
                <w:szCs w:val="22"/>
                <w:lang w:eastAsia="id-ID"/>
              </w:rPr>
              <w:t>Supervision model</w:t>
            </w:r>
          </w:p>
        </w:tc>
        <w:tc>
          <w:tcPr>
            <w:tcW w:w="1740" w:type="dxa"/>
            <w:vAlign w:val="center"/>
          </w:tcPr>
          <w:p w14:paraId="042142F6" w14:textId="77777777" w:rsidR="006950A1" w:rsidRPr="0024741C" w:rsidRDefault="006950A1" w:rsidP="0024741C">
            <w:pPr>
              <w:autoSpaceDE w:val="0"/>
              <w:autoSpaceDN w:val="0"/>
              <w:adjustRightInd w:val="0"/>
              <w:ind w:right="601"/>
              <w:jc w:val="right"/>
              <w:rPr>
                <w:sz w:val="22"/>
                <w:szCs w:val="22"/>
                <w:lang w:val="id-ID"/>
              </w:rPr>
            </w:pPr>
          </w:p>
        </w:tc>
        <w:tc>
          <w:tcPr>
            <w:tcW w:w="1822" w:type="dxa"/>
            <w:vAlign w:val="center"/>
          </w:tcPr>
          <w:p w14:paraId="0B129CD4" w14:textId="77777777" w:rsidR="006950A1" w:rsidRPr="0024741C" w:rsidRDefault="006950A1" w:rsidP="0024741C">
            <w:pPr>
              <w:autoSpaceDE w:val="0"/>
              <w:autoSpaceDN w:val="0"/>
              <w:adjustRightInd w:val="0"/>
              <w:ind w:right="601"/>
              <w:jc w:val="right"/>
              <w:rPr>
                <w:sz w:val="22"/>
                <w:szCs w:val="22"/>
                <w:lang w:val="id-ID"/>
              </w:rPr>
            </w:pPr>
          </w:p>
        </w:tc>
      </w:tr>
      <w:tr w:rsidR="005C4011" w:rsidRPr="0024741C" w14:paraId="771E3C68" w14:textId="77777777" w:rsidTr="00717760">
        <w:trPr>
          <w:trHeight w:val="283"/>
          <w:jc w:val="center"/>
        </w:trPr>
        <w:tc>
          <w:tcPr>
            <w:tcW w:w="1052" w:type="dxa"/>
            <w:vAlign w:val="center"/>
          </w:tcPr>
          <w:p w14:paraId="69104E39"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3195E27C"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Good</w:t>
            </w:r>
          </w:p>
        </w:tc>
        <w:tc>
          <w:tcPr>
            <w:tcW w:w="1740" w:type="dxa"/>
          </w:tcPr>
          <w:p w14:paraId="5E1E7999" w14:textId="14F25134"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67</w:t>
            </w:r>
          </w:p>
        </w:tc>
        <w:tc>
          <w:tcPr>
            <w:tcW w:w="1822" w:type="dxa"/>
          </w:tcPr>
          <w:p w14:paraId="522BD885" w14:textId="43FBBF10"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67,7</w:t>
            </w:r>
          </w:p>
        </w:tc>
      </w:tr>
      <w:tr w:rsidR="005C4011" w:rsidRPr="0024741C" w14:paraId="7AB1A8B6" w14:textId="77777777" w:rsidTr="00717760">
        <w:trPr>
          <w:trHeight w:val="283"/>
          <w:jc w:val="center"/>
        </w:trPr>
        <w:tc>
          <w:tcPr>
            <w:tcW w:w="1052" w:type="dxa"/>
            <w:vAlign w:val="center"/>
          </w:tcPr>
          <w:p w14:paraId="5E0056AB"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Pr>
          <w:p w14:paraId="4E09C5BF"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Less</w:t>
            </w:r>
          </w:p>
        </w:tc>
        <w:tc>
          <w:tcPr>
            <w:tcW w:w="1740" w:type="dxa"/>
          </w:tcPr>
          <w:p w14:paraId="67F4123E" w14:textId="3877917D"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32</w:t>
            </w:r>
          </w:p>
        </w:tc>
        <w:tc>
          <w:tcPr>
            <w:tcW w:w="1822" w:type="dxa"/>
          </w:tcPr>
          <w:p w14:paraId="196CB6E8" w14:textId="724D6F64"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32,3</w:t>
            </w:r>
          </w:p>
        </w:tc>
      </w:tr>
      <w:tr w:rsidR="005C4011" w:rsidRPr="0024741C" w14:paraId="030BE255" w14:textId="77777777" w:rsidTr="00717760">
        <w:trPr>
          <w:trHeight w:val="283"/>
          <w:jc w:val="center"/>
        </w:trPr>
        <w:tc>
          <w:tcPr>
            <w:tcW w:w="3525" w:type="dxa"/>
            <w:gridSpan w:val="2"/>
            <w:vAlign w:val="center"/>
          </w:tcPr>
          <w:p w14:paraId="0CA2446F" w14:textId="77777777" w:rsidR="006950A1" w:rsidRPr="0024741C" w:rsidRDefault="00030195" w:rsidP="0024741C">
            <w:pPr>
              <w:jc w:val="both"/>
              <w:rPr>
                <w:sz w:val="22"/>
                <w:szCs w:val="22"/>
                <w:lang w:val="id-ID" w:eastAsia="id-ID"/>
              </w:rPr>
            </w:pPr>
            <w:r w:rsidRPr="0024741C">
              <w:rPr>
                <w:sz w:val="22"/>
                <w:szCs w:val="22"/>
                <w:lang w:eastAsia="id-ID"/>
              </w:rPr>
              <w:t>Supervisi</w:t>
            </w:r>
          </w:p>
        </w:tc>
        <w:tc>
          <w:tcPr>
            <w:tcW w:w="1740" w:type="dxa"/>
            <w:vAlign w:val="center"/>
          </w:tcPr>
          <w:p w14:paraId="4828029B" w14:textId="77777777" w:rsidR="006950A1" w:rsidRPr="0024741C" w:rsidRDefault="006950A1" w:rsidP="0024741C">
            <w:pPr>
              <w:autoSpaceDE w:val="0"/>
              <w:autoSpaceDN w:val="0"/>
              <w:adjustRightInd w:val="0"/>
              <w:ind w:right="601"/>
              <w:jc w:val="right"/>
              <w:rPr>
                <w:sz w:val="22"/>
                <w:szCs w:val="22"/>
                <w:lang w:val="id-ID"/>
              </w:rPr>
            </w:pPr>
          </w:p>
        </w:tc>
        <w:tc>
          <w:tcPr>
            <w:tcW w:w="1822" w:type="dxa"/>
            <w:vAlign w:val="center"/>
          </w:tcPr>
          <w:p w14:paraId="41F8DB8F" w14:textId="77777777" w:rsidR="006950A1" w:rsidRPr="0024741C" w:rsidRDefault="006950A1" w:rsidP="0024741C">
            <w:pPr>
              <w:autoSpaceDE w:val="0"/>
              <w:autoSpaceDN w:val="0"/>
              <w:adjustRightInd w:val="0"/>
              <w:ind w:right="601"/>
              <w:jc w:val="right"/>
              <w:rPr>
                <w:sz w:val="22"/>
                <w:szCs w:val="22"/>
                <w:lang w:val="id-ID"/>
              </w:rPr>
            </w:pPr>
          </w:p>
        </w:tc>
      </w:tr>
      <w:tr w:rsidR="005C4011" w:rsidRPr="0024741C" w14:paraId="744F6D89" w14:textId="77777777" w:rsidTr="00717760">
        <w:trPr>
          <w:trHeight w:val="283"/>
          <w:jc w:val="center"/>
        </w:trPr>
        <w:tc>
          <w:tcPr>
            <w:tcW w:w="1052" w:type="dxa"/>
            <w:vAlign w:val="center"/>
          </w:tcPr>
          <w:p w14:paraId="79F68123" w14:textId="77777777" w:rsidR="006950A1" w:rsidRPr="0024741C" w:rsidRDefault="00030195" w:rsidP="0024741C">
            <w:pPr>
              <w:rPr>
                <w:sz w:val="22"/>
                <w:szCs w:val="22"/>
                <w:lang w:val="id-ID" w:eastAsia="id-ID"/>
              </w:rPr>
            </w:pPr>
            <w:r w:rsidRPr="0024741C">
              <w:rPr>
                <w:sz w:val="22"/>
                <w:szCs w:val="22"/>
                <w:lang w:eastAsia="id-ID"/>
              </w:rPr>
              <w:t>1</w:t>
            </w:r>
          </w:p>
        </w:tc>
        <w:tc>
          <w:tcPr>
            <w:tcW w:w="2473" w:type="dxa"/>
          </w:tcPr>
          <w:p w14:paraId="00C506A5"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Good</w:t>
            </w:r>
          </w:p>
        </w:tc>
        <w:tc>
          <w:tcPr>
            <w:tcW w:w="1740" w:type="dxa"/>
          </w:tcPr>
          <w:p w14:paraId="219C93C7" w14:textId="4F5BA57B"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85</w:t>
            </w:r>
          </w:p>
        </w:tc>
        <w:tc>
          <w:tcPr>
            <w:tcW w:w="1822" w:type="dxa"/>
          </w:tcPr>
          <w:p w14:paraId="0EDDF6BD" w14:textId="47C40F01"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85,8</w:t>
            </w:r>
          </w:p>
        </w:tc>
      </w:tr>
      <w:tr w:rsidR="005C4011" w:rsidRPr="0024741C" w14:paraId="0AF75245" w14:textId="77777777" w:rsidTr="00717760">
        <w:trPr>
          <w:trHeight w:val="283"/>
          <w:jc w:val="center"/>
        </w:trPr>
        <w:tc>
          <w:tcPr>
            <w:tcW w:w="1052" w:type="dxa"/>
            <w:tcBorders>
              <w:bottom w:val="single" w:sz="4" w:space="0" w:color="auto"/>
            </w:tcBorders>
            <w:vAlign w:val="center"/>
          </w:tcPr>
          <w:p w14:paraId="262A2428" w14:textId="77777777" w:rsidR="006950A1" w:rsidRPr="0024741C" w:rsidRDefault="00030195" w:rsidP="0024741C">
            <w:pPr>
              <w:rPr>
                <w:sz w:val="22"/>
                <w:szCs w:val="22"/>
                <w:lang w:val="id-ID" w:eastAsia="id-ID"/>
              </w:rPr>
            </w:pPr>
            <w:r w:rsidRPr="0024741C">
              <w:rPr>
                <w:sz w:val="22"/>
                <w:szCs w:val="22"/>
                <w:lang w:eastAsia="id-ID"/>
              </w:rPr>
              <w:t>2</w:t>
            </w:r>
          </w:p>
        </w:tc>
        <w:tc>
          <w:tcPr>
            <w:tcW w:w="2473" w:type="dxa"/>
            <w:tcBorders>
              <w:bottom w:val="single" w:sz="4" w:space="0" w:color="auto"/>
            </w:tcBorders>
          </w:tcPr>
          <w:p w14:paraId="39B9ECAC" w14:textId="77777777" w:rsidR="006950A1" w:rsidRPr="0024741C" w:rsidRDefault="00030195" w:rsidP="0024741C">
            <w:pPr>
              <w:autoSpaceDE w:val="0"/>
              <w:autoSpaceDN w:val="0"/>
              <w:adjustRightInd w:val="0"/>
              <w:ind w:left="60" w:right="60" w:hanging="60"/>
              <w:jc w:val="both"/>
              <w:rPr>
                <w:bCs/>
                <w:sz w:val="22"/>
                <w:szCs w:val="22"/>
                <w:lang w:val="id-ID"/>
              </w:rPr>
            </w:pPr>
            <w:r w:rsidRPr="0024741C">
              <w:rPr>
                <w:bCs/>
                <w:sz w:val="22"/>
                <w:szCs w:val="22"/>
              </w:rPr>
              <w:t>Less</w:t>
            </w:r>
          </w:p>
        </w:tc>
        <w:tc>
          <w:tcPr>
            <w:tcW w:w="1740" w:type="dxa"/>
            <w:tcBorders>
              <w:bottom w:val="single" w:sz="4" w:space="0" w:color="auto"/>
            </w:tcBorders>
          </w:tcPr>
          <w:p w14:paraId="2CB949AB" w14:textId="22A1825A"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14</w:t>
            </w:r>
          </w:p>
        </w:tc>
        <w:tc>
          <w:tcPr>
            <w:tcW w:w="1822" w:type="dxa"/>
            <w:tcBorders>
              <w:bottom w:val="single" w:sz="4" w:space="0" w:color="auto"/>
            </w:tcBorders>
          </w:tcPr>
          <w:p w14:paraId="5B4BEE06" w14:textId="238E9D8F" w:rsidR="006950A1" w:rsidRPr="0024741C" w:rsidRDefault="00030195" w:rsidP="0024741C">
            <w:pPr>
              <w:autoSpaceDE w:val="0"/>
              <w:autoSpaceDN w:val="0"/>
              <w:adjustRightInd w:val="0"/>
              <w:ind w:left="60" w:right="601" w:hanging="26"/>
              <w:jc w:val="right"/>
              <w:rPr>
                <w:bCs/>
                <w:sz w:val="22"/>
                <w:szCs w:val="22"/>
              </w:rPr>
            </w:pPr>
            <w:r w:rsidRPr="0024741C">
              <w:rPr>
                <w:bCs/>
                <w:sz w:val="22"/>
                <w:szCs w:val="22"/>
              </w:rPr>
              <w:t>14,2</w:t>
            </w:r>
          </w:p>
        </w:tc>
      </w:tr>
    </w:tbl>
    <w:p w14:paraId="611601C9" w14:textId="77777777" w:rsidR="00F91275" w:rsidRPr="0024741C" w:rsidRDefault="00F91275" w:rsidP="0024741C">
      <w:pPr>
        <w:pBdr>
          <w:top w:val="nil"/>
          <w:left w:val="nil"/>
          <w:bottom w:val="nil"/>
          <w:right w:val="nil"/>
          <w:between w:val="nil"/>
        </w:pBdr>
        <w:jc w:val="both"/>
        <w:rPr>
          <w:color w:val="000000"/>
          <w:sz w:val="22"/>
          <w:szCs w:val="22"/>
        </w:rPr>
      </w:pPr>
    </w:p>
    <w:p w14:paraId="7C8FC6E5" w14:textId="07659F2C" w:rsidR="00F91275" w:rsidRPr="0024741C" w:rsidRDefault="00030195" w:rsidP="0024741C">
      <w:pPr>
        <w:pBdr>
          <w:top w:val="nil"/>
          <w:left w:val="nil"/>
          <w:bottom w:val="nil"/>
          <w:right w:val="nil"/>
          <w:between w:val="nil"/>
        </w:pBdr>
        <w:ind w:firstLine="0"/>
        <w:jc w:val="both"/>
        <w:rPr>
          <w:b/>
          <w:bCs/>
          <w:sz w:val="22"/>
          <w:szCs w:val="22"/>
          <w:lang w:val="id-ID"/>
        </w:rPr>
      </w:pPr>
      <w:r w:rsidRPr="0024741C">
        <w:rPr>
          <w:b/>
          <w:bCs/>
          <w:color w:val="000000"/>
          <w:sz w:val="22"/>
          <w:szCs w:val="22"/>
        </w:rPr>
        <w:t xml:space="preserve">3.1 </w:t>
      </w:r>
      <w:r w:rsidRPr="0024741C">
        <w:rPr>
          <w:b/>
          <w:bCs/>
          <w:sz w:val="22"/>
          <w:szCs w:val="22"/>
        </w:rPr>
        <w:t>Documenting Nursing Care</w:t>
      </w:r>
    </w:p>
    <w:p w14:paraId="7E1888A5" w14:textId="0BA3DA38" w:rsidR="00F91275" w:rsidRPr="0024741C" w:rsidRDefault="00030195" w:rsidP="0024741C">
      <w:pPr>
        <w:pBdr>
          <w:top w:val="nil"/>
          <w:left w:val="nil"/>
          <w:bottom w:val="nil"/>
          <w:right w:val="nil"/>
          <w:between w:val="nil"/>
        </w:pBdr>
        <w:jc w:val="both"/>
        <w:rPr>
          <w:color w:val="000000"/>
          <w:sz w:val="22"/>
          <w:szCs w:val="22"/>
        </w:rPr>
      </w:pPr>
      <w:r w:rsidRPr="0024741C">
        <w:rPr>
          <w:bCs/>
          <w:sz w:val="22"/>
          <w:szCs w:val="22"/>
        </w:rPr>
        <w:t>The results showed</w:t>
      </w:r>
      <w:r w:rsidRPr="0024741C">
        <w:rPr>
          <w:sz w:val="22"/>
          <w:szCs w:val="22"/>
          <w:lang w:eastAsia="ja-JP"/>
        </w:rPr>
        <w:t xml:space="preserve"> </w:t>
      </w:r>
      <w:r w:rsidR="00FB7CEA" w:rsidRPr="0024741C">
        <w:rPr>
          <w:sz w:val="22"/>
          <w:szCs w:val="22"/>
          <w:lang w:eastAsia="ja-JP"/>
        </w:rPr>
        <w:t xml:space="preserve">that the </w:t>
      </w:r>
      <w:r w:rsidRPr="0024741C">
        <w:rPr>
          <w:sz w:val="22"/>
          <w:szCs w:val="22"/>
          <w:lang w:eastAsia="ja-JP"/>
        </w:rPr>
        <w:t>nurses carried out good nursing care documentation. This shows that most nurses already have high knowledge, good attitudes, good skills, good supervision, and high motivation in documenting nursing practices carried out on patients with mental disorders.</w:t>
      </w:r>
      <w:bookmarkStart w:id="1" w:name="_Hlk139706709"/>
      <w:r w:rsidR="0024741C">
        <w:rPr>
          <w:color w:val="000000"/>
          <w:sz w:val="22"/>
          <w:szCs w:val="22"/>
        </w:rPr>
        <w:t xml:space="preserve"> </w:t>
      </w:r>
      <w:r w:rsidRPr="0024741C">
        <w:rPr>
          <w:sz w:val="22"/>
          <w:szCs w:val="22"/>
          <w:shd w:val="clear" w:color="auto" w:fill="FFFFFF"/>
        </w:rPr>
        <w:t xml:space="preserve">Other studies have suggested that nurses have an important role in patient care, and what </w:t>
      </w:r>
      <w:proofErr w:type="gramStart"/>
      <w:r w:rsidRPr="0024741C">
        <w:rPr>
          <w:sz w:val="22"/>
          <w:szCs w:val="22"/>
          <w:shd w:val="clear" w:color="auto" w:fill="FFFFFF"/>
        </w:rPr>
        <w:t>nurses</w:t>
      </w:r>
      <w:proofErr w:type="gramEnd"/>
      <w:r w:rsidRPr="0024741C">
        <w:rPr>
          <w:sz w:val="22"/>
          <w:szCs w:val="22"/>
          <w:shd w:val="clear" w:color="auto" w:fill="FFFFFF"/>
        </w:rPr>
        <w:t xml:space="preserve"> write will determine the standard and quality of care provided to patients. Documentation is the tip of the iceberg of patient care issues that can expose caregivers to medical lawsuits and other disciplinary actions. </w:t>
      </w:r>
      <w:r w:rsidRPr="0024741C">
        <w:rPr>
          <w:sz w:val="22"/>
          <w:szCs w:val="22"/>
        </w:rPr>
        <w:t>So, poor documentation practices create major preventable problems and potentially affect patient care outcomes</w:t>
      </w:r>
      <w:r w:rsidR="00010C6F" w:rsidRPr="0024741C">
        <w:rPr>
          <w:sz w:val="22"/>
          <w:szCs w:val="22"/>
        </w:rPr>
        <w:t xml:space="preserve"> </w:t>
      </w:r>
      <w:r w:rsidR="00010C6F" w:rsidRPr="0024741C">
        <w:rPr>
          <w:sz w:val="22"/>
          <w:szCs w:val="22"/>
        </w:rPr>
        <w:fldChar w:fldCharType="begin"/>
      </w:r>
      <w:r w:rsidR="0092472E" w:rsidRPr="0024741C">
        <w:rPr>
          <w:sz w:val="22"/>
          <w:szCs w:val="22"/>
        </w:rPr>
        <w:instrText xml:space="preserve"> ADDIN ZOTERO_ITEM CSL_CITATION {"citationID":"HLJL6p1I","properties":{"formattedCitation":"(Tamir et al., 2021)","plainCitation":"(Tamir et al., 2021)","noteIndex":0},"citationItems":[{"id":543,"uris":["http://zotero.org/users/1992245/items/HHBNQZ7L"],"itemData":{"id":543,"type":"article-journal","abstract":"BACKGROUND: Nursing documentation is an integral and vital professional nursing practice that refers to the process of recording nursing activities concerned with the care given to individual clients to ensure continual effective, safe, quality, evidence-based, and individualized care.\nOBJECTIVE: To assess documentation practice and identify its associated factors among nurses in six Governmental Hospitals of Harari Regional State and Dire Dawa Administration, Eastern Ethiopia.\nMETHODOLOGY: An institutional-based cross-sectional study was conducted among 430 nurses and 421 medical records. Simple random sampling was employed for the selection of nurses and charts after the total sample size had been allocated proportionally for each hospital. Data were collected by using a self-administered questionnaire and review of records, and entered and analyzed by using EpiData version 3.1 and statistical package for social sciences version 20.0, respectively. Logistic regression was used to identify the associated factors.\nRESULTS: In this study, 47.5% of nurses were found to have good nursing documentation practice whereas good nursing documentation practice was found in 38.5% of medical records. Age (AOR, 95% CI 3.54, 1.170-10.8), attitude (AOR, 95% CI 5.66, 3.17-10.11), in-service training (AOR, 95% CI 2.53, 1.477-4.35), nurse to patient ratio (AOR, 95% CI 2.24, 1.24-4.047), motivation (AOR, 95% CI 4.60, 2.721-7.76), and familiarity with standards of nursing documentation (AOR, 95% CI 1.98, 1.137-3.44) were found to have a statistically significant positive association with documentation practice.\nCONCLUSION: Poor documentation practice was due to the identified factors. So, it is better to put further effort toward improving documentation practice through providing training on standards of documentation and enhancing the favorable attitude of nurses toward documentation practice by motivating them regarding documentation activities.","container-title":"Advances in Medical Education and Practice","DOI":"10.2147/AMEP.S298675","ISSN":"1179-7258","journalAbbreviation":"Adv Med Educ Pract","language":"eng","note":"PMID: 34007235\nPMCID: PMC8121277","page":"453-462","source":"PubMed","title":"Documentation Practice and Associated Factors Among Nurses in Harari Regional State and Dire Dawa Administration Governmental Hospitals, Eastern Ethiopia","volume":"12","author":[{"family":"Tamir","given":"Takla"},{"family":"Geda","given":"Biftu"},{"family":"Mengistie","given":"Bezatu"}],"issued":{"date-parts":[["2021"]]}}}],"schema":"https://github.com/citation-style-language/schema/raw/master/csl-citation.json"} </w:instrText>
      </w:r>
      <w:r w:rsidR="00010C6F" w:rsidRPr="0024741C">
        <w:rPr>
          <w:sz w:val="22"/>
          <w:szCs w:val="22"/>
        </w:rPr>
        <w:fldChar w:fldCharType="separate"/>
      </w:r>
      <w:r w:rsidR="00010C6F" w:rsidRPr="0024741C">
        <w:rPr>
          <w:noProof/>
          <w:sz w:val="22"/>
          <w:szCs w:val="22"/>
        </w:rPr>
        <w:t>(Tamir et al., 2021)</w:t>
      </w:r>
      <w:r w:rsidR="00010C6F" w:rsidRPr="0024741C">
        <w:rPr>
          <w:sz w:val="22"/>
          <w:szCs w:val="22"/>
        </w:rPr>
        <w:fldChar w:fldCharType="end"/>
      </w:r>
      <w:bookmarkEnd w:id="1"/>
      <w:r w:rsidR="00010C6F" w:rsidRPr="0024741C">
        <w:rPr>
          <w:sz w:val="22"/>
          <w:szCs w:val="22"/>
        </w:rPr>
        <w:t>.</w:t>
      </w:r>
    </w:p>
    <w:p w14:paraId="0E3F1363" w14:textId="77777777" w:rsidR="00F91275" w:rsidRPr="0024741C" w:rsidRDefault="00F91275" w:rsidP="0024741C">
      <w:pPr>
        <w:contextualSpacing/>
        <w:jc w:val="both"/>
        <w:rPr>
          <w:b/>
          <w:sz w:val="22"/>
          <w:szCs w:val="22"/>
          <w:lang w:val="id-ID"/>
        </w:rPr>
      </w:pPr>
    </w:p>
    <w:p w14:paraId="24D770BE" w14:textId="1D6EB2B7" w:rsidR="00F91275" w:rsidRPr="0024741C" w:rsidRDefault="00030195" w:rsidP="0024741C">
      <w:pPr>
        <w:ind w:firstLine="0"/>
        <w:contextualSpacing/>
        <w:jc w:val="both"/>
        <w:rPr>
          <w:b/>
          <w:sz w:val="22"/>
          <w:szCs w:val="22"/>
          <w:lang w:val="id-ID"/>
        </w:rPr>
      </w:pPr>
      <w:r w:rsidRPr="0024741C">
        <w:rPr>
          <w:b/>
          <w:sz w:val="22"/>
          <w:szCs w:val="22"/>
        </w:rPr>
        <w:t>3.2 Technical Supervision</w:t>
      </w:r>
    </w:p>
    <w:p w14:paraId="7009B374" w14:textId="60D273AC" w:rsidR="00F91275" w:rsidRPr="0024741C" w:rsidRDefault="00030195" w:rsidP="0024741C">
      <w:pPr>
        <w:pBdr>
          <w:top w:val="nil"/>
          <w:left w:val="nil"/>
          <w:bottom w:val="nil"/>
          <w:right w:val="nil"/>
          <w:between w:val="nil"/>
        </w:pBdr>
        <w:jc w:val="both"/>
        <w:rPr>
          <w:color w:val="000000"/>
          <w:sz w:val="22"/>
          <w:szCs w:val="22"/>
        </w:rPr>
      </w:pPr>
      <w:r w:rsidRPr="0024741C">
        <w:rPr>
          <w:bCs/>
          <w:sz w:val="22"/>
          <w:szCs w:val="22"/>
        </w:rPr>
        <w:t xml:space="preserve">The results </w:t>
      </w:r>
      <w:r w:rsidRPr="0024741C">
        <w:rPr>
          <w:sz w:val="22"/>
          <w:szCs w:val="22"/>
          <w:lang w:eastAsia="ja-JP"/>
        </w:rPr>
        <w:t>showed that about 67% of nurses stated that supervision techniques still needed to be improved. The results of this study show that nurses who become supervisors at</w:t>
      </w:r>
      <w:r w:rsidR="00FB7CEA" w:rsidRPr="0024741C">
        <w:rPr>
          <w:sz w:val="22"/>
          <w:szCs w:val="22"/>
          <w:lang w:eastAsia="ja-JP"/>
        </w:rPr>
        <w:t xml:space="preserve"> the hospital</w:t>
      </w:r>
      <w:r w:rsidRPr="0024741C">
        <w:rPr>
          <w:sz w:val="22"/>
          <w:szCs w:val="22"/>
          <w:lang w:eastAsia="ja-JP"/>
        </w:rPr>
        <w:t xml:space="preserve"> have implemented appropriate supervision measures to improve nurses' performance, especially in nursing documentation. In another study, it was suggested that supervisors who applied empowerment techniques and created a harmonious relationship with nurses were able to improve the nurse's performance. In this case, the performance in question is also included in documenting nursing care</w:t>
      </w:r>
      <w:r w:rsidR="00010C6F" w:rsidRPr="0024741C">
        <w:rPr>
          <w:sz w:val="22"/>
          <w:szCs w:val="22"/>
          <w:lang w:eastAsia="ja-JP"/>
        </w:rPr>
        <w:t xml:space="preserve"> </w:t>
      </w:r>
      <w:r w:rsidR="00E15ABE" w:rsidRPr="0024741C">
        <w:rPr>
          <w:sz w:val="22"/>
          <w:szCs w:val="22"/>
          <w:lang w:eastAsia="ja-JP"/>
        </w:rPr>
        <w:fldChar w:fldCharType="begin"/>
      </w:r>
      <w:r w:rsidR="0092472E" w:rsidRPr="0024741C">
        <w:rPr>
          <w:sz w:val="22"/>
          <w:szCs w:val="22"/>
          <w:lang w:eastAsia="ja-JP"/>
        </w:rPr>
        <w:instrText xml:space="preserve"> ADDIN ZOTERO_ITEM CSL_CITATION {"citationID":"0UKYejHt","properties":{"formattedCitation":"(L\\uc0\\u243{}pez-Ibort et al., 2021)","plainCitation":"(López-Ibort et al., 2021)","noteIndex":0},"citationItems":[{"id":588,"uris":["http://zotero.org/users/1992245/items/WBWRPNEN"],"itemData":{"id":588,"type":"article-journal","abstract":"BACKGROUND: Leader-Member Exchange theory provides strategic information about how to improve the leader's role and nurses' satisfaction on healthcare organizations.\nOBJECTIVES: The main objective of this research was to study the quality of the supervisor-nurse relationship in relation to the nurses' job satisfaction. This research also analyses how the relationship between Leader-Member exchanges and nurse job satisfaction could be moderated by other variables, such as nurse psychological empowerment, nurse-perceived organizational support and Leader-Leader Exchange.\nMETHODS: The sample comprises of 2541 registered nurses who work in public hospitals in the Autonomous Region of Aragon (Spain). Regression analyses were conducted.\nRESULTS: The statistically significant results demonstrate the influence that the supervisor's leadership exerts on the job satisfaction of the nurse.\nCONCLUSIONS: The moderating variables (Empowerment, Perceived Organizational Support and Leader-Leader relationship) play an important role explaining the job satisfaction of the nurse. Deepening in these relationships could help us implement precise strategies to improve the nurse organizational commitment and the quality of health care performance.","container-title":"Healthcare (Basel, Switzerland)","DOI":"10.3390/healthcare9101388","ISSN":"2227-9032","issue":"10","journalAbbreviation":"Healthcare (Basel)","language":"eng","note":"PMID: 34683067\nPMCID: PMC8544584","page":"1388","source":"PubMed","title":"The Quality of the Supervisor-Nurse Relationship and Its Influence on Nurses' Job Satisfaction","volume":"9","author":[{"family":"López-Ibort","given":"Nieves"},{"family":"Cañete-Lairla","given":"Miguel Angel"},{"family":"Gil-Lacruz","given":"Ana Isabel"},{"family":"Gil-Lacruz","given":"Marta"},{"family":"Antoñanzas-Lombarte","given":"Teresa"}],"issued":{"date-parts":[["2021",10,17]]}}}],"schema":"https://github.com/citation-style-language/schema/raw/master/csl-citation.json"} </w:instrText>
      </w:r>
      <w:r w:rsidR="00E15ABE" w:rsidRPr="0024741C">
        <w:rPr>
          <w:sz w:val="22"/>
          <w:szCs w:val="22"/>
          <w:lang w:eastAsia="ja-JP"/>
        </w:rPr>
        <w:fldChar w:fldCharType="separate"/>
      </w:r>
      <w:r w:rsidR="00A314E1" w:rsidRPr="0024741C">
        <w:rPr>
          <w:sz w:val="22"/>
          <w:szCs w:val="22"/>
        </w:rPr>
        <w:t>(López-Ibort et al., 2021)</w:t>
      </w:r>
      <w:r w:rsidR="00E15ABE" w:rsidRPr="0024741C">
        <w:rPr>
          <w:sz w:val="22"/>
          <w:szCs w:val="22"/>
          <w:lang w:eastAsia="ja-JP"/>
        </w:rPr>
        <w:fldChar w:fldCharType="end"/>
      </w:r>
      <w:r w:rsidR="00A314E1" w:rsidRPr="0024741C">
        <w:rPr>
          <w:sz w:val="22"/>
          <w:szCs w:val="22"/>
          <w:lang w:eastAsia="ja-JP"/>
        </w:rPr>
        <w:t xml:space="preserve">. </w:t>
      </w:r>
      <w:r w:rsidRPr="0024741C">
        <w:rPr>
          <w:sz w:val="22"/>
          <w:szCs w:val="22"/>
          <w:lang w:eastAsia="ja-JP"/>
        </w:rPr>
        <w:t>However, supervision techniques still need to be improved by hospital management.</w:t>
      </w:r>
    </w:p>
    <w:p w14:paraId="02F1AFE2" w14:textId="05A0E77C" w:rsidR="00F35732" w:rsidRDefault="00030195" w:rsidP="0024741C">
      <w:pPr>
        <w:pBdr>
          <w:top w:val="nil"/>
          <w:left w:val="nil"/>
          <w:bottom w:val="nil"/>
          <w:right w:val="nil"/>
          <w:between w:val="nil"/>
        </w:pBdr>
        <w:jc w:val="both"/>
        <w:rPr>
          <w:sz w:val="22"/>
          <w:szCs w:val="22"/>
          <w:shd w:val="clear" w:color="auto" w:fill="FFFFFF"/>
        </w:rPr>
      </w:pPr>
      <w:r w:rsidRPr="0024741C">
        <w:rPr>
          <w:sz w:val="22"/>
          <w:szCs w:val="22"/>
          <w:lang w:eastAsia="ja-JP"/>
        </w:rPr>
        <w:t xml:space="preserve">On the other hand, nurse satisfaction with the techniques applied by supervisors will also impact nurse performance in documentation. Other researchers also say that </w:t>
      </w:r>
      <w:r w:rsidRPr="0024741C">
        <w:rPr>
          <w:sz w:val="22"/>
          <w:szCs w:val="22"/>
          <w:shd w:val="clear" w:color="auto" w:fill="FFFFFF"/>
        </w:rPr>
        <w:t>satisfaction with internal communication provides a direct, significant, and positive relationship with satisfaction with supervisors. Furthermore, satisfaction with supervision policies and guidelines provides a direct, significant, and positive relationship with satisfaction with supervisors. In particular, internal communication is most significantly related to satisfaction with supervisors</w:t>
      </w:r>
      <w:r w:rsidR="00A314E1" w:rsidRPr="0024741C">
        <w:rPr>
          <w:sz w:val="22"/>
          <w:szCs w:val="22"/>
          <w:shd w:val="clear" w:color="auto" w:fill="FFFFFF"/>
        </w:rPr>
        <w:t xml:space="preserve"> </w:t>
      </w:r>
      <w:r w:rsidR="00A314E1" w:rsidRPr="0024741C">
        <w:rPr>
          <w:sz w:val="22"/>
          <w:szCs w:val="22"/>
          <w:shd w:val="clear" w:color="auto" w:fill="FFFFFF"/>
        </w:rPr>
        <w:fldChar w:fldCharType="begin"/>
      </w:r>
      <w:r w:rsidR="0092472E" w:rsidRPr="0024741C">
        <w:rPr>
          <w:sz w:val="22"/>
          <w:szCs w:val="22"/>
          <w:shd w:val="clear" w:color="auto" w:fill="FFFFFF"/>
        </w:rPr>
        <w:instrText xml:space="preserve"> ADDIN ZOTERO_ITEM CSL_CITATION {"citationID":"I7gvhhPt","properties":{"formattedCitation":"(Chang and Wang, 2023)","plainCitation":"(Chang and Wang, 2023)","noteIndex":0},"citationItems":[{"id":596,"uris":["http://zotero.org/users/1992245/items/SNIKHRA9"],"itemData":{"id":596,"type":"article-journal","abstract":"The satisfaction of nurses with the leadership of their supervisors exerts a positive association with their job satisfaction. This study identified factors associated with nurse satisfaction with supervisor leadership and developed a model of causal relationships based on social exchange theory. A satisfaction scale was developed to measure how nurses felt about the leadership of their supervisor, which also assessed the validity and reliability using a cross-sectional descriptive survey questionnaire administered to nurses working in a teaching hospital in northern Taiwan. A total of 607 valid questionnaires were returned. Structural equation modeling was used to test the theoretical model of this study. Only questions that were scored above 3 were included in the scale. A total of 30 questions were placed under seven constructs of this scale upon the assessment of content validity. The results indicate that satisfaction with shift schedules, educational training, and internal communication exerted direct, significant, and positive associations with satisfaction with the supervisor leadership. Furthermore, satisfaction with policies and guidelines exerted direct, significant, and positive associations with satisfaction with internal communication and exerted indirect associations with satisfaction with supervisor leadership through internal communication. In particular, satisfaction with shift schedules and internal communication were most significantly associated with satisfaction with supervisor leadership. The results of this study offer a reference for hospital management and emphasize focusing on the arrangement of nurse shifts in all departments. The establishment of diverse communication channels can enhance the degree of nurse satisfaction with supervisor leadership.","container-title":"International Journal of Environmental Research and Public Health","DOI":"10.3390/ijerph20053933","ISSN":"1660-4601","issue":"5","language":"en","license":"http://creativecommons.org/licenses/by/3.0/","note":"number: 5\npublisher: Multidisciplinary Digital Publishing Institute","page":"3933","source":"www.mdpi.com","title":"Factors Related to Nurse Satisfaction with Supervisor Leadership","volume":"20","author":[{"family":"Chang","given":"Wen-Pei"},{"family":"Wang","given":"Chia-Hui"}],"issued":{"date-parts":[["2023",1]]}}}],"schema":"https://github.com/citation-style-language/schema/raw/master/csl-citation.json"} </w:instrText>
      </w:r>
      <w:r w:rsidR="00A314E1" w:rsidRPr="0024741C">
        <w:rPr>
          <w:sz w:val="22"/>
          <w:szCs w:val="22"/>
          <w:shd w:val="clear" w:color="auto" w:fill="FFFFFF"/>
        </w:rPr>
        <w:fldChar w:fldCharType="separate"/>
      </w:r>
      <w:r w:rsidR="00D20E55" w:rsidRPr="0024741C">
        <w:rPr>
          <w:noProof/>
          <w:sz w:val="22"/>
          <w:szCs w:val="22"/>
          <w:shd w:val="clear" w:color="auto" w:fill="FFFFFF"/>
        </w:rPr>
        <w:t>(Chang and Wang, 2023)</w:t>
      </w:r>
      <w:r w:rsidR="00A314E1" w:rsidRPr="0024741C">
        <w:rPr>
          <w:sz w:val="22"/>
          <w:szCs w:val="22"/>
          <w:shd w:val="clear" w:color="auto" w:fill="FFFFFF"/>
        </w:rPr>
        <w:fldChar w:fldCharType="end"/>
      </w:r>
      <w:r w:rsidR="0024741C">
        <w:rPr>
          <w:sz w:val="22"/>
          <w:szCs w:val="22"/>
          <w:shd w:val="clear" w:color="auto" w:fill="FFFFFF"/>
        </w:rPr>
        <w:t>.</w:t>
      </w:r>
    </w:p>
    <w:p w14:paraId="569DFA87" w14:textId="77777777" w:rsidR="0024741C" w:rsidRPr="0024741C" w:rsidRDefault="0024741C" w:rsidP="0024741C">
      <w:pPr>
        <w:pBdr>
          <w:top w:val="nil"/>
          <w:left w:val="nil"/>
          <w:bottom w:val="nil"/>
          <w:right w:val="nil"/>
          <w:between w:val="nil"/>
        </w:pBdr>
        <w:jc w:val="both"/>
        <w:rPr>
          <w:sz w:val="22"/>
          <w:szCs w:val="22"/>
          <w:shd w:val="clear" w:color="auto" w:fill="FFFFFF"/>
        </w:rPr>
      </w:pPr>
    </w:p>
    <w:p w14:paraId="4B90B917" w14:textId="1CC7CC99" w:rsidR="006C0C7B" w:rsidRPr="0024741C" w:rsidRDefault="0024741C" w:rsidP="0024741C">
      <w:pPr>
        <w:pBdr>
          <w:top w:val="nil"/>
          <w:left w:val="nil"/>
          <w:bottom w:val="nil"/>
          <w:right w:val="nil"/>
          <w:between w:val="nil"/>
        </w:pBdr>
        <w:ind w:firstLine="0"/>
        <w:jc w:val="both"/>
        <w:rPr>
          <w:color w:val="000000"/>
          <w:sz w:val="22"/>
          <w:szCs w:val="22"/>
        </w:rPr>
      </w:pPr>
      <w:r>
        <w:rPr>
          <w:noProof/>
          <w:color w:val="000000"/>
          <w:sz w:val="22"/>
          <w:szCs w:val="22"/>
          <w:lang w:eastAsia="en-US"/>
        </w:rPr>
        <mc:AlternateContent>
          <mc:Choice Requires="wps">
            <w:drawing>
              <wp:anchor distT="0" distB="0" distL="114300" distR="114300" simplePos="0" relativeHeight="251662336" behindDoc="0" locked="0" layoutInCell="1" allowOverlap="1" wp14:anchorId="3800B9B0" wp14:editId="2F13F387">
                <wp:simplePos x="0" y="0"/>
                <wp:positionH relativeFrom="column">
                  <wp:posOffset>4820935</wp:posOffset>
                </wp:positionH>
                <wp:positionV relativeFrom="paragraph">
                  <wp:posOffset>488551</wp:posOffset>
                </wp:positionV>
                <wp:extent cx="606056" cy="340242"/>
                <wp:effectExtent l="57150" t="19050" r="60960" b="79375"/>
                <wp:wrapNone/>
                <wp:docPr id="4" name="Rectangle 4"/>
                <wp:cNvGraphicFramePr/>
                <a:graphic xmlns:a="http://schemas.openxmlformats.org/drawingml/2006/main">
                  <a:graphicData uri="http://schemas.microsoft.com/office/word/2010/wordprocessingShape">
                    <wps:wsp>
                      <wps:cNvSpPr/>
                      <wps:spPr>
                        <a:xfrm>
                          <a:off x="0" y="0"/>
                          <a:ext cx="606056" cy="340242"/>
                        </a:xfrm>
                        <a:prstGeom prst="rect">
                          <a:avLst/>
                        </a:prstGeom>
                        <a:gradFill>
                          <a:gsLst>
                            <a:gs pos="0">
                              <a:srgbClr val="0070C0"/>
                            </a:gs>
                            <a:gs pos="100000">
                              <a:schemeClr val="accent1">
                                <a:tint val="50000"/>
                                <a:shade val="100000"/>
                                <a:satMod val="350000"/>
                              </a:schemeClr>
                            </a:gs>
                          </a:gsLst>
                        </a:gradFill>
                        <a:ln>
                          <a:noFill/>
                        </a:ln>
                      </wps:spPr>
                      <wps:style>
                        <a:lnRef idx="1">
                          <a:schemeClr val="accent1"/>
                        </a:lnRef>
                        <a:fillRef idx="3">
                          <a:schemeClr val="accent1"/>
                        </a:fillRef>
                        <a:effectRef idx="2">
                          <a:schemeClr val="accent1"/>
                        </a:effectRef>
                        <a:fontRef idx="minor">
                          <a:schemeClr val="lt1"/>
                        </a:fontRef>
                      </wps:style>
                      <wps:txbx>
                        <w:txbxContent>
                          <w:p w14:paraId="783F4A57" w14:textId="2B7248B4" w:rsidR="0024741C" w:rsidRPr="0024741C" w:rsidRDefault="0024741C" w:rsidP="0024741C">
                            <w:pPr>
                              <w:ind w:firstLine="0"/>
                              <w:rPr>
                                <w:color w:val="000000" w:themeColor="text1"/>
                                <w:sz w:val="22"/>
                              </w:rPr>
                            </w:pPr>
                            <w:r w:rsidRPr="0024741C">
                              <w:rPr>
                                <w:color w:val="000000" w:themeColor="text1"/>
                                <w:sz w:val="22"/>
                              </w:rPr>
                              <w:t>1011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379.6pt;margin-top:38.45pt;width:47.7pt;height:2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" fillcolor="#0070c0" stroked="f">
                <v:fill color2="#a7bfde [1620]" rotate="t" angle="180" focus="100%" type="gradient">
                  <o:fill v:ext="view" type="gradientUnscaled"/>
                </v:fill>
                <v:shadow on="t" color="black" opacity="22937f" origin=",.5" offset="0,.63889mm"/>
                <v:textbox>
                  <w:txbxContent>
                    <w:p w14:paraId="783F4A57" w14:textId="2B7248B4" w:rsidR="0024741C" w:rsidRPr="0024741C" w:rsidRDefault="0024741C" w:rsidP="0024741C">
                      <w:pPr>
                        <w:ind w:firstLine="0"/>
                        <w:rPr>
                          <w:color w:val="000000" w:themeColor="text1"/>
                          <w:sz w:val="22"/>
                        </w:rPr>
                      </w:pPr>
                      <w:r w:rsidRPr="0024741C">
                        <w:rPr>
                          <w:color w:val="000000" w:themeColor="text1"/>
                          <w:sz w:val="22"/>
                        </w:rPr>
                        <w:t>1011</w:t>
                      </w:r>
                    </w:p>
                  </w:txbxContent>
                </v:textbox>
              </v:rect>
            </w:pict>
          </mc:Fallback>
        </mc:AlternateContent>
      </w:r>
    </w:p>
    <w:p w14:paraId="0A197D14" w14:textId="77777777" w:rsidR="006C0C7B" w:rsidRPr="0024741C" w:rsidRDefault="00030195" w:rsidP="0024741C">
      <w:pPr>
        <w:pBdr>
          <w:top w:val="nil"/>
          <w:left w:val="nil"/>
          <w:bottom w:val="nil"/>
          <w:right w:val="nil"/>
          <w:between w:val="nil"/>
        </w:pBdr>
        <w:ind w:firstLine="0"/>
        <w:jc w:val="both"/>
        <w:rPr>
          <w:color w:val="000000"/>
          <w:sz w:val="22"/>
          <w:szCs w:val="22"/>
        </w:rPr>
      </w:pPr>
      <w:r w:rsidRPr="0024741C">
        <w:rPr>
          <w:b/>
          <w:color w:val="000000"/>
          <w:sz w:val="22"/>
          <w:szCs w:val="22"/>
        </w:rPr>
        <w:lastRenderedPageBreak/>
        <w:t>4. CONCLUSION</w:t>
      </w:r>
    </w:p>
    <w:p w14:paraId="05FEDFF0" w14:textId="370FB46B" w:rsidR="006950A1" w:rsidRPr="0024741C" w:rsidRDefault="00030195" w:rsidP="0024741C">
      <w:pPr>
        <w:pBdr>
          <w:top w:val="nil"/>
          <w:left w:val="nil"/>
          <w:bottom w:val="nil"/>
          <w:right w:val="nil"/>
          <w:between w:val="nil"/>
        </w:pBdr>
        <w:ind w:firstLine="720"/>
        <w:jc w:val="both"/>
        <w:rPr>
          <w:bCs/>
          <w:sz w:val="22"/>
          <w:szCs w:val="22"/>
        </w:rPr>
      </w:pPr>
      <w:r w:rsidRPr="0024741C">
        <w:rPr>
          <w:bCs/>
          <w:sz w:val="22"/>
          <w:szCs w:val="22"/>
        </w:rPr>
        <w:t>Based on the findings, it can be concluded that while the overall implementation of supervision in the context being studied is considered quite good, specific areas need attention. Notably, more than half of the supervision techniques still need to be improved. However, the principle of supervision, supervision models, and supervision activities generally fall into the good category, with percentages ranging from 68% to 75%. To enhance the effectiveness of supervision, it is recommended to focus on improving the techniques employed and addressing the identified deficiencies in this aspect. This holistic approach will further strengthen the overall supervision system and ensure a well-rounded and comprehensive approach to overseeing relevant activities.</w:t>
      </w:r>
    </w:p>
    <w:p w14:paraId="2CFB89B4" w14:textId="77777777" w:rsidR="000B3EE8" w:rsidRPr="0024741C" w:rsidRDefault="000B3EE8" w:rsidP="0024741C">
      <w:pPr>
        <w:pStyle w:val="Heading1"/>
        <w:spacing w:before="0" w:after="0"/>
        <w:rPr>
          <w:sz w:val="22"/>
          <w:szCs w:val="22"/>
        </w:rPr>
      </w:pPr>
    </w:p>
    <w:p w14:paraId="1C32BBC0" w14:textId="77777777" w:rsidR="000B3EE8" w:rsidRPr="0024741C" w:rsidRDefault="000B3EE8" w:rsidP="0024741C">
      <w:pPr>
        <w:pStyle w:val="Heading1"/>
        <w:spacing w:before="0" w:after="0"/>
        <w:rPr>
          <w:sz w:val="22"/>
          <w:szCs w:val="22"/>
        </w:rPr>
      </w:pPr>
    </w:p>
    <w:p w14:paraId="08DD3CBE" w14:textId="77777777" w:rsidR="0024741C" w:rsidRDefault="0024741C" w:rsidP="0024741C">
      <w:pPr>
        <w:pStyle w:val="Heading1"/>
        <w:spacing w:before="0" w:after="0"/>
        <w:rPr>
          <w:sz w:val="22"/>
          <w:szCs w:val="22"/>
        </w:rPr>
      </w:pPr>
    </w:p>
    <w:p w14:paraId="2A6FFD72" w14:textId="77777777" w:rsidR="0024741C" w:rsidRDefault="0024741C" w:rsidP="0024741C">
      <w:pPr>
        <w:pStyle w:val="Heading1"/>
        <w:spacing w:before="0" w:after="0"/>
        <w:rPr>
          <w:sz w:val="22"/>
          <w:szCs w:val="22"/>
        </w:rPr>
      </w:pPr>
    </w:p>
    <w:p w14:paraId="255ACFA3" w14:textId="77777777" w:rsidR="0024741C" w:rsidRDefault="0024741C" w:rsidP="0024741C">
      <w:pPr>
        <w:pStyle w:val="Heading1"/>
        <w:spacing w:before="0" w:after="0"/>
        <w:rPr>
          <w:sz w:val="22"/>
          <w:szCs w:val="22"/>
        </w:rPr>
      </w:pPr>
    </w:p>
    <w:p w14:paraId="27DC7629" w14:textId="77777777" w:rsidR="0024741C" w:rsidRDefault="0024741C" w:rsidP="0024741C">
      <w:pPr>
        <w:pStyle w:val="Heading1"/>
        <w:spacing w:before="0" w:after="0"/>
        <w:rPr>
          <w:sz w:val="22"/>
          <w:szCs w:val="22"/>
        </w:rPr>
      </w:pPr>
    </w:p>
    <w:p w14:paraId="5831358D" w14:textId="77777777" w:rsidR="0024741C" w:rsidRDefault="0024741C" w:rsidP="0024741C"/>
    <w:p w14:paraId="72E04354" w14:textId="77777777" w:rsidR="0024741C" w:rsidRDefault="0024741C" w:rsidP="0024741C"/>
    <w:p w14:paraId="2083D6F1" w14:textId="77777777" w:rsidR="0024741C" w:rsidRDefault="0024741C" w:rsidP="0024741C"/>
    <w:p w14:paraId="7CD9A4E7" w14:textId="77777777" w:rsidR="0024741C" w:rsidRPr="0024741C" w:rsidRDefault="0024741C" w:rsidP="0024741C"/>
    <w:p w14:paraId="146C966D" w14:textId="48DE88CB" w:rsidR="006C0C7B" w:rsidRDefault="00030195" w:rsidP="0024741C">
      <w:pPr>
        <w:pStyle w:val="Heading1"/>
        <w:spacing w:before="0" w:after="0"/>
        <w:rPr>
          <w:sz w:val="22"/>
          <w:szCs w:val="22"/>
        </w:rPr>
      </w:pPr>
      <w:r w:rsidRPr="0024741C">
        <w:rPr>
          <w:sz w:val="22"/>
          <w:szCs w:val="22"/>
        </w:rPr>
        <w:t>REFERENCES</w:t>
      </w:r>
    </w:p>
    <w:p w14:paraId="4FADC37B" w14:textId="77777777" w:rsidR="0024741C" w:rsidRPr="0024741C" w:rsidRDefault="0024741C" w:rsidP="0024741C"/>
    <w:p w14:paraId="3132F45B" w14:textId="4E1D04EC" w:rsidR="00FB231B" w:rsidRPr="0024741C" w:rsidRDefault="00FB231B" w:rsidP="0024741C">
      <w:pPr>
        <w:pBdr>
          <w:top w:val="nil"/>
          <w:left w:val="nil"/>
          <w:bottom w:val="nil"/>
          <w:right w:val="nil"/>
          <w:between w:val="nil"/>
        </w:pBdr>
        <w:ind w:left="567" w:hanging="567"/>
        <w:jc w:val="both"/>
        <w:rPr>
          <w:sz w:val="22"/>
          <w:szCs w:val="22"/>
          <w:lang w:val="id-ID"/>
        </w:rPr>
      </w:pPr>
      <w:bookmarkStart w:id="2" w:name="_Hlk139710124"/>
    </w:p>
    <w:p w14:paraId="734D28B1" w14:textId="77777777" w:rsidR="0092472E" w:rsidRPr="0024741C" w:rsidRDefault="00030195" w:rsidP="0024741C">
      <w:pPr>
        <w:pStyle w:val="Bibliography"/>
        <w:jc w:val="both"/>
        <w:rPr>
          <w:sz w:val="22"/>
          <w:szCs w:val="22"/>
        </w:rPr>
      </w:pPr>
      <w:r w:rsidRPr="0024741C">
        <w:rPr>
          <w:sz w:val="22"/>
          <w:szCs w:val="22"/>
          <w:lang w:val="id-ID"/>
        </w:rPr>
        <w:fldChar w:fldCharType="begin"/>
      </w:r>
      <w:r w:rsidRPr="0024741C">
        <w:rPr>
          <w:sz w:val="22"/>
          <w:szCs w:val="22"/>
          <w:lang w:val="id-ID"/>
        </w:rPr>
        <w:instrText xml:space="preserve"> ADDIN ZOTERO_BIBL {"uncited":[],"omitted":[],"custom":[]} CSL_BIBLIOGRAPHY </w:instrText>
      </w:r>
      <w:r w:rsidRPr="0024741C">
        <w:rPr>
          <w:sz w:val="22"/>
          <w:szCs w:val="22"/>
          <w:lang w:val="id-ID"/>
        </w:rPr>
        <w:fldChar w:fldCharType="separate"/>
      </w:r>
      <w:r w:rsidR="0092472E" w:rsidRPr="0024741C">
        <w:rPr>
          <w:sz w:val="22"/>
          <w:szCs w:val="22"/>
        </w:rPr>
        <w:t>Abdallah, K.F., Ebraheim, M.N., Aziz Elbakry, M.R.A., 2020. Nurses’ Performance toward Quality Documentation for Patients in ICU: Suggested Guidelines. Egypt. J. Health Care 11, 15–31. https://doi.org/10.21608/ejhc.2020.124845</w:t>
      </w:r>
    </w:p>
    <w:p w14:paraId="721F06DC" w14:textId="77777777" w:rsidR="0092472E" w:rsidRPr="0024741C" w:rsidRDefault="0092472E" w:rsidP="0024741C">
      <w:pPr>
        <w:pStyle w:val="Bibliography"/>
        <w:jc w:val="both"/>
        <w:rPr>
          <w:sz w:val="22"/>
          <w:szCs w:val="22"/>
        </w:rPr>
      </w:pPr>
      <w:r w:rsidRPr="0024741C">
        <w:rPr>
          <w:sz w:val="22"/>
          <w:szCs w:val="22"/>
        </w:rPr>
        <w:t>Arango, P., 2018. Motivation: Introduction to the Theory, Concepts, and Research, in: Orellana García, P., Baldwin Lind, P. (Eds.), Reading Achievement and Motivation in Boys and Girls: Field Studies and Methodological Approaches, Literacy Studies. Springer International Publishing, Cham, pp. 1–28. https://doi.org/10.1007/978-3-319-75948-7_1</w:t>
      </w:r>
    </w:p>
    <w:p w14:paraId="2B5709CE" w14:textId="77777777" w:rsidR="0092472E" w:rsidRPr="0024741C" w:rsidRDefault="0092472E" w:rsidP="0024741C">
      <w:pPr>
        <w:pStyle w:val="Bibliography"/>
        <w:jc w:val="both"/>
        <w:rPr>
          <w:sz w:val="22"/>
          <w:szCs w:val="22"/>
        </w:rPr>
      </w:pPr>
      <w:r w:rsidRPr="0024741C">
        <w:rPr>
          <w:sz w:val="22"/>
          <w:szCs w:val="22"/>
        </w:rPr>
        <w:t xml:space="preserve">Asmirajanti, M., Hamid, A.Y.S., Hariyati, </w:t>
      </w:r>
      <w:proofErr w:type="gramStart"/>
      <w:r w:rsidRPr="0024741C">
        <w:rPr>
          <w:sz w:val="22"/>
          <w:szCs w:val="22"/>
        </w:rPr>
        <w:t>Rr.T.S.,</w:t>
      </w:r>
      <w:proofErr w:type="gramEnd"/>
      <w:r w:rsidRPr="0024741C">
        <w:rPr>
          <w:sz w:val="22"/>
          <w:szCs w:val="22"/>
        </w:rPr>
        <w:t xml:space="preserve"> 2019. </w:t>
      </w:r>
      <w:proofErr w:type="gramStart"/>
      <w:r w:rsidRPr="0024741C">
        <w:rPr>
          <w:sz w:val="22"/>
          <w:szCs w:val="22"/>
        </w:rPr>
        <w:t>Nursing care activities based on documentation.</w:t>
      </w:r>
      <w:proofErr w:type="gramEnd"/>
      <w:r w:rsidRPr="0024741C">
        <w:rPr>
          <w:sz w:val="22"/>
          <w:szCs w:val="22"/>
        </w:rPr>
        <w:t xml:space="preserve"> </w:t>
      </w:r>
      <w:proofErr w:type="gramStart"/>
      <w:r w:rsidRPr="0024741C">
        <w:rPr>
          <w:sz w:val="22"/>
          <w:szCs w:val="22"/>
        </w:rPr>
        <w:t>BMC Nurs.</w:t>
      </w:r>
      <w:proofErr w:type="gramEnd"/>
      <w:r w:rsidRPr="0024741C">
        <w:rPr>
          <w:sz w:val="22"/>
          <w:szCs w:val="22"/>
        </w:rPr>
        <w:t xml:space="preserve"> </w:t>
      </w:r>
      <w:proofErr w:type="gramStart"/>
      <w:r w:rsidRPr="0024741C">
        <w:rPr>
          <w:sz w:val="22"/>
          <w:szCs w:val="22"/>
        </w:rPr>
        <w:t>18, 32.</w:t>
      </w:r>
      <w:proofErr w:type="gramEnd"/>
      <w:r w:rsidRPr="0024741C">
        <w:rPr>
          <w:sz w:val="22"/>
          <w:szCs w:val="22"/>
        </w:rPr>
        <w:t xml:space="preserve"> https://doi.org/10.1186/s12912-019-0352-0</w:t>
      </w:r>
    </w:p>
    <w:p w14:paraId="451FDC42" w14:textId="77777777" w:rsidR="0092472E" w:rsidRPr="0024741C" w:rsidRDefault="0092472E" w:rsidP="0024741C">
      <w:pPr>
        <w:pStyle w:val="Bibliography"/>
        <w:jc w:val="both"/>
        <w:rPr>
          <w:sz w:val="22"/>
          <w:szCs w:val="22"/>
        </w:rPr>
      </w:pPr>
      <w:r w:rsidRPr="0024741C">
        <w:rPr>
          <w:sz w:val="22"/>
          <w:szCs w:val="22"/>
        </w:rPr>
        <w:t xml:space="preserve">Burnham, D.C.M., David H., 2003. Power Is the Great Motivator, in: Leadership Perspectives. </w:t>
      </w:r>
      <w:proofErr w:type="gramStart"/>
      <w:r w:rsidRPr="0024741C">
        <w:rPr>
          <w:sz w:val="22"/>
          <w:szCs w:val="22"/>
        </w:rPr>
        <w:t>Routledge.</w:t>
      </w:r>
      <w:proofErr w:type="gramEnd"/>
    </w:p>
    <w:p w14:paraId="7251A132" w14:textId="77777777" w:rsidR="0092472E" w:rsidRPr="0024741C" w:rsidRDefault="0092472E" w:rsidP="0024741C">
      <w:pPr>
        <w:pStyle w:val="Bibliography"/>
        <w:jc w:val="both"/>
        <w:rPr>
          <w:sz w:val="22"/>
          <w:szCs w:val="22"/>
        </w:rPr>
      </w:pPr>
      <w:proofErr w:type="gramStart"/>
      <w:r w:rsidRPr="0024741C">
        <w:rPr>
          <w:sz w:val="22"/>
          <w:szCs w:val="22"/>
        </w:rPr>
        <w:t>Chang, W.-P., Wang, C.-H., 2023.</w:t>
      </w:r>
      <w:proofErr w:type="gramEnd"/>
      <w:r w:rsidRPr="0024741C">
        <w:rPr>
          <w:sz w:val="22"/>
          <w:szCs w:val="22"/>
        </w:rPr>
        <w:t xml:space="preserve"> Factors Related to Nurse Satisfaction with Supervisor Leadership. Int. J. Environ. Res. Public. </w:t>
      </w:r>
      <w:proofErr w:type="gramStart"/>
      <w:r w:rsidRPr="0024741C">
        <w:rPr>
          <w:sz w:val="22"/>
          <w:szCs w:val="22"/>
        </w:rPr>
        <w:t>Health 20, 3933.</w:t>
      </w:r>
      <w:proofErr w:type="gramEnd"/>
      <w:r w:rsidRPr="0024741C">
        <w:rPr>
          <w:sz w:val="22"/>
          <w:szCs w:val="22"/>
        </w:rPr>
        <w:t xml:space="preserve"> https://doi.org/10.3390/ijerph20053933</w:t>
      </w:r>
    </w:p>
    <w:p w14:paraId="40A1F778" w14:textId="77777777" w:rsidR="0092472E" w:rsidRPr="0024741C" w:rsidRDefault="0092472E" w:rsidP="0024741C">
      <w:pPr>
        <w:pStyle w:val="Bibliography"/>
        <w:jc w:val="both"/>
        <w:rPr>
          <w:sz w:val="22"/>
          <w:szCs w:val="22"/>
        </w:rPr>
      </w:pPr>
      <w:r w:rsidRPr="0024741C">
        <w:rPr>
          <w:sz w:val="22"/>
          <w:szCs w:val="22"/>
        </w:rPr>
        <w:t>Kamil, H., Rachmah, R., Wardani, E., 2018. What is the problem with nursing documentation? Perspective of Indonesian nurses. Int. J. Afr. Nurs. Sci. 9, 111–114. https://doi.org/10.1016/j.ijans.2018.09.002</w:t>
      </w:r>
    </w:p>
    <w:p w14:paraId="209F9D9F" w14:textId="77777777" w:rsidR="0092472E" w:rsidRPr="0024741C" w:rsidRDefault="0092472E" w:rsidP="0024741C">
      <w:pPr>
        <w:pStyle w:val="Bibliography"/>
        <w:jc w:val="both"/>
        <w:rPr>
          <w:sz w:val="22"/>
          <w:szCs w:val="22"/>
        </w:rPr>
      </w:pPr>
      <w:proofErr w:type="gramStart"/>
      <w:r w:rsidRPr="0024741C">
        <w:rPr>
          <w:sz w:val="22"/>
          <w:szCs w:val="22"/>
        </w:rPr>
        <w:t>López-Ibort, N., Cañete-Lairla, M.A., Gil-Lacruz, A.I., Gil-Lacruz, M., Antoñanzas-Lombarte, T., 2021.</w:t>
      </w:r>
      <w:proofErr w:type="gramEnd"/>
      <w:r w:rsidRPr="0024741C">
        <w:rPr>
          <w:sz w:val="22"/>
          <w:szCs w:val="22"/>
        </w:rPr>
        <w:t xml:space="preserve"> </w:t>
      </w:r>
      <w:proofErr w:type="gramStart"/>
      <w:r w:rsidRPr="0024741C">
        <w:rPr>
          <w:sz w:val="22"/>
          <w:szCs w:val="22"/>
        </w:rPr>
        <w:t>The Quality of the Supervisor-Nurse Relationship and Its Influence on Nurses’ Job Satisfaction.</w:t>
      </w:r>
      <w:proofErr w:type="gramEnd"/>
      <w:r w:rsidRPr="0024741C">
        <w:rPr>
          <w:sz w:val="22"/>
          <w:szCs w:val="22"/>
        </w:rPr>
        <w:t xml:space="preserve"> </w:t>
      </w:r>
      <w:proofErr w:type="gramStart"/>
      <w:r w:rsidRPr="0024741C">
        <w:rPr>
          <w:sz w:val="22"/>
          <w:szCs w:val="22"/>
        </w:rPr>
        <w:t>Healthc.</w:t>
      </w:r>
      <w:proofErr w:type="gramEnd"/>
      <w:r w:rsidRPr="0024741C">
        <w:rPr>
          <w:sz w:val="22"/>
          <w:szCs w:val="22"/>
        </w:rPr>
        <w:t xml:space="preserve"> </w:t>
      </w:r>
      <w:proofErr w:type="gramStart"/>
      <w:r w:rsidRPr="0024741C">
        <w:rPr>
          <w:sz w:val="22"/>
          <w:szCs w:val="22"/>
        </w:rPr>
        <w:t>Basel Switz. 9, 1388.</w:t>
      </w:r>
      <w:proofErr w:type="gramEnd"/>
      <w:r w:rsidRPr="0024741C">
        <w:rPr>
          <w:sz w:val="22"/>
          <w:szCs w:val="22"/>
        </w:rPr>
        <w:t xml:space="preserve"> https://doi.org/10.3390/healthcare9101388</w:t>
      </w:r>
    </w:p>
    <w:p w14:paraId="266EAD3D" w14:textId="77777777" w:rsidR="0092472E" w:rsidRPr="0024741C" w:rsidRDefault="0092472E" w:rsidP="0024741C">
      <w:pPr>
        <w:pStyle w:val="Bibliography"/>
        <w:jc w:val="both"/>
        <w:rPr>
          <w:sz w:val="22"/>
          <w:szCs w:val="22"/>
        </w:rPr>
      </w:pPr>
      <w:proofErr w:type="gramStart"/>
      <w:r w:rsidRPr="0024741C">
        <w:rPr>
          <w:sz w:val="22"/>
          <w:szCs w:val="22"/>
        </w:rPr>
        <w:t>Norouzi, Z., Ashktorab, T., Pazokian, M., Nasiri, M., 2018.</w:t>
      </w:r>
      <w:proofErr w:type="gramEnd"/>
      <w:r w:rsidRPr="0024741C">
        <w:rPr>
          <w:sz w:val="22"/>
          <w:szCs w:val="22"/>
        </w:rPr>
        <w:t xml:space="preserve"> </w:t>
      </w:r>
      <w:proofErr w:type="gramStart"/>
      <w:r w:rsidRPr="0024741C">
        <w:rPr>
          <w:sz w:val="22"/>
          <w:szCs w:val="22"/>
        </w:rPr>
        <w:t>Quality of Nursing Documentation Based on Standard Criteria in Coronary Care Unit.</w:t>
      </w:r>
      <w:proofErr w:type="gramEnd"/>
      <w:r w:rsidRPr="0024741C">
        <w:rPr>
          <w:sz w:val="22"/>
          <w:szCs w:val="22"/>
        </w:rPr>
        <w:t xml:space="preserve"> Issue S 8.</w:t>
      </w:r>
    </w:p>
    <w:p w14:paraId="7EF8B3C8" w14:textId="77777777" w:rsidR="0092472E" w:rsidRPr="0024741C" w:rsidRDefault="0092472E" w:rsidP="0024741C">
      <w:pPr>
        <w:pStyle w:val="Bibliography"/>
        <w:jc w:val="both"/>
        <w:rPr>
          <w:sz w:val="22"/>
          <w:szCs w:val="22"/>
        </w:rPr>
      </w:pPr>
      <w:proofErr w:type="gramStart"/>
      <w:r w:rsidRPr="0024741C">
        <w:rPr>
          <w:sz w:val="22"/>
          <w:szCs w:val="22"/>
        </w:rPr>
        <w:t>Saumalina, S., Marlina, M., Usman, 2023.</w:t>
      </w:r>
      <w:proofErr w:type="gramEnd"/>
      <w:r w:rsidRPr="0024741C">
        <w:rPr>
          <w:sz w:val="22"/>
          <w:szCs w:val="22"/>
        </w:rPr>
        <w:t xml:space="preserve"> </w:t>
      </w:r>
      <w:proofErr w:type="gramStart"/>
      <w:r w:rsidRPr="0024741C">
        <w:rPr>
          <w:sz w:val="22"/>
          <w:szCs w:val="22"/>
        </w:rPr>
        <w:t>The Related Factors to Nursing Documentation at General Hospital Dr. Zainoel Abidin Banda Aceh.</w:t>
      </w:r>
      <w:proofErr w:type="gramEnd"/>
      <w:r w:rsidRPr="0024741C">
        <w:rPr>
          <w:sz w:val="22"/>
          <w:szCs w:val="22"/>
        </w:rPr>
        <w:t xml:space="preserve"> Int. J. Nurs. </w:t>
      </w:r>
      <w:proofErr w:type="gramStart"/>
      <w:r w:rsidRPr="0024741C">
        <w:rPr>
          <w:sz w:val="22"/>
          <w:szCs w:val="22"/>
        </w:rPr>
        <w:t>Educ. 15.</w:t>
      </w:r>
      <w:proofErr w:type="gramEnd"/>
      <w:r w:rsidRPr="0024741C">
        <w:rPr>
          <w:sz w:val="22"/>
          <w:szCs w:val="22"/>
        </w:rPr>
        <w:t xml:space="preserve"> https://doi.org/10.37506/ijone.v15i1.18998</w:t>
      </w:r>
    </w:p>
    <w:p w14:paraId="2615E975" w14:textId="31D2DD04" w:rsidR="0092472E" w:rsidRPr="0024741C" w:rsidRDefault="0024741C" w:rsidP="0024741C">
      <w:pPr>
        <w:pStyle w:val="Bibliography"/>
        <w:jc w:val="both"/>
        <w:rPr>
          <w:sz w:val="22"/>
          <w:szCs w:val="22"/>
        </w:rPr>
      </w:pPr>
      <w:r>
        <w:rPr>
          <w:noProof/>
          <w:color w:val="000000"/>
          <w:sz w:val="22"/>
          <w:szCs w:val="22"/>
          <w:lang w:eastAsia="en-US"/>
        </w:rPr>
        <mc:AlternateContent>
          <mc:Choice Requires="wps">
            <w:drawing>
              <wp:anchor distT="0" distB="0" distL="114300" distR="114300" simplePos="0" relativeHeight="251664384" behindDoc="0" locked="0" layoutInCell="1" allowOverlap="1" wp14:anchorId="43D36D1D" wp14:editId="0175B76D">
                <wp:simplePos x="0" y="0"/>
                <wp:positionH relativeFrom="column">
                  <wp:posOffset>-77470</wp:posOffset>
                </wp:positionH>
                <wp:positionV relativeFrom="paragraph">
                  <wp:posOffset>961390</wp:posOffset>
                </wp:positionV>
                <wp:extent cx="605790" cy="339725"/>
                <wp:effectExtent l="57150" t="19050" r="60960" b="79375"/>
                <wp:wrapNone/>
                <wp:docPr id="5" name="Rectangle 5"/>
                <wp:cNvGraphicFramePr/>
                <a:graphic xmlns:a="http://schemas.openxmlformats.org/drawingml/2006/main">
                  <a:graphicData uri="http://schemas.microsoft.com/office/word/2010/wordprocessingShape">
                    <wps:wsp>
                      <wps:cNvSpPr/>
                      <wps:spPr>
                        <a:xfrm>
                          <a:off x="0" y="0"/>
                          <a:ext cx="605790" cy="339725"/>
                        </a:xfrm>
                        <a:prstGeom prst="rect">
                          <a:avLst/>
                        </a:prstGeom>
                        <a:gradFill>
                          <a:gsLst>
                            <a:gs pos="0">
                              <a:srgbClr val="0070C0"/>
                            </a:gs>
                            <a:gs pos="100000">
                              <a:schemeClr val="accent1">
                                <a:tint val="50000"/>
                                <a:shade val="100000"/>
                                <a:satMod val="350000"/>
                              </a:schemeClr>
                            </a:gs>
                          </a:gsLst>
                        </a:gradFill>
                        <a:ln>
                          <a:noFill/>
                        </a:ln>
                      </wps:spPr>
                      <wps:style>
                        <a:lnRef idx="1">
                          <a:schemeClr val="accent1"/>
                        </a:lnRef>
                        <a:fillRef idx="3">
                          <a:schemeClr val="accent1"/>
                        </a:fillRef>
                        <a:effectRef idx="2">
                          <a:schemeClr val="accent1"/>
                        </a:effectRef>
                        <a:fontRef idx="minor">
                          <a:schemeClr val="lt1"/>
                        </a:fontRef>
                      </wps:style>
                      <wps:txbx>
                        <w:txbxContent>
                          <w:p w14:paraId="47FF88A2" w14:textId="38052F63" w:rsidR="0024741C" w:rsidRPr="0024741C" w:rsidRDefault="0024741C" w:rsidP="0024741C">
                            <w:pPr>
                              <w:ind w:firstLine="0"/>
                              <w:rPr>
                                <w:color w:val="000000" w:themeColor="text1"/>
                                <w:sz w:val="22"/>
                              </w:rPr>
                            </w:pPr>
                            <w:r>
                              <w:rPr>
                                <w:color w:val="000000" w:themeColor="text1"/>
                                <w:sz w:val="22"/>
                              </w:rPr>
                              <w:t>1012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6.1pt;margin-top:75.7pt;width:47.7pt;height:2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" fillcolor="#0070c0" stroked="f">
                <v:fill color2="#a7bfde [1620]" rotate="t" angle="180" focus="100%" type="gradient">
                  <o:fill v:ext="view" type="gradientUnscaled"/>
                </v:fill>
                <v:shadow on="t" color="black" opacity="22937f" origin=",.5" offset="0,.63889mm"/>
                <v:textbox>
                  <w:txbxContent>
                    <w:p w14:paraId="47FF88A2" w14:textId="38052F63" w:rsidR="0024741C" w:rsidRPr="0024741C" w:rsidRDefault="0024741C" w:rsidP="0024741C">
                      <w:pPr>
                        <w:ind w:firstLine="0"/>
                        <w:rPr>
                          <w:color w:val="000000" w:themeColor="text1"/>
                          <w:sz w:val="22"/>
                        </w:rPr>
                      </w:pPr>
                      <w:r>
                        <w:rPr>
                          <w:color w:val="000000" w:themeColor="text1"/>
                          <w:sz w:val="22"/>
                        </w:rPr>
                        <w:t>1012</w:t>
                      </w:r>
                    </w:p>
                  </w:txbxContent>
                </v:textbox>
              </v:rect>
            </w:pict>
          </mc:Fallback>
        </mc:AlternateContent>
      </w:r>
      <w:proofErr w:type="spellStart"/>
      <w:r w:rsidR="0092472E" w:rsidRPr="0024741C">
        <w:rPr>
          <w:sz w:val="22"/>
          <w:szCs w:val="22"/>
        </w:rPr>
        <w:t>Sihotang</w:t>
      </w:r>
      <w:proofErr w:type="spellEnd"/>
      <w:r w:rsidR="0092472E" w:rsidRPr="0024741C">
        <w:rPr>
          <w:sz w:val="22"/>
          <w:szCs w:val="22"/>
        </w:rPr>
        <w:t xml:space="preserve">, H., Santosa, H., Salbiag, S., 2016. Relationship </w:t>
      </w:r>
      <w:proofErr w:type="gramStart"/>
      <w:r w:rsidR="0092472E" w:rsidRPr="0024741C">
        <w:rPr>
          <w:sz w:val="22"/>
          <w:szCs w:val="22"/>
        </w:rPr>
        <w:t>Between</w:t>
      </w:r>
      <w:proofErr w:type="gramEnd"/>
      <w:r w:rsidR="0092472E" w:rsidRPr="0024741C">
        <w:rPr>
          <w:sz w:val="22"/>
          <w:szCs w:val="22"/>
        </w:rPr>
        <w:t xml:space="preserve"> the Function of Supervision of Nursing Chief and Work Productivity of Nurse Practitioners at dr. pirngadi Regional General Hospital Medan. </w:t>
      </w:r>
      <w:proofErr w:type="gramStart"/>
      <w:r w:rsidR="0092472E" w:rsidRPr="0024741C">
        <w:rPr>
          <w:sz w:val="22"/>
          <w:szCs w:val="22"/>
        </w:rPr>
        <w:t>IDEA Nurs.</w:t>
      </w:r>
      <w:proofErr w:type="gramEnd"/>
      <w:r w:rsidR="0092472E" w:rsidRPr="0024741C">
        <w:rPr>
          <w:sz w:val="22"/>
          <w:szCs w:val="22"/>
        </w:rPr>
        <w:t xml:space="preserve"> J.</w:t>
      </w:r>
      <w:r w:rsidRPr="0024741C">
        <w:rPr>
          <w:noProof/>
          <w:color w:val="000000"/>
          <w:sz w:val="22"/>
          <w:szCs w:val="22"/>
          <w:lang w:eastAsia="en-US"/>
        </w:rPr>
        <w:t xml:space="preserve"> </w:t>
      </w:r>
    </w:p>
    <w:p w14:paraId="31A9F343" w14:textId="77777777" w:rsidR="0092472E" w:rsidRPr="0024741C" w:rsidRDefault="0092472E" w:rsidP="0024741C">
      <w:pPr>
        <w:pStyle w:val="Bibliography"/>
        <w:jc w:val="both"/>
        <w:rPr>
          <w:sz w:val="22"/>
          <w:szCs w:val="22"/>
        </w:rPr>
      </w:pPr>
      <w:r w:rsidRPr="0024741C">
        <w:rPr>
          <w:sz w:val="22"/>
          <w:szCs w:val="22"/>
        </w:rPr>
        <w:lastRenderedPageBreak/>
        <w:t>Siswanto, L.M.H., Hariyati, R.T.S., Sukihananto, S., 2013. Faktor-Faktor Yang Berhubungan Dengan Kelengkapan Pendokumentasian Asuhan Keperawatan (Factors Associated with Completeness of Nursing Care Documentation). J. Keperawatan Indones. 16, 77–84. https://doi.org/10.7454/jki.v16i2.5</w:t>
      </w:r>
    </w:p>
    <w:p w14:paraId="5FE62F4C" w14:textId="77777777" w:rsidR="0092472E" w:rsidRPr="0024741C" w:rsidRDefault="0092472E" w:rsidP="0024741C">
      <w:pPr>
        <w:pStyle w:val="Bibliography"/>
        <w:jc w:val="both"/>
        <w:rPr>
          <w:sz w:val="22"/>
          <w:szCs w:val="22"/>
        </w:rPr>
      </w:pPr>
      <w:proofErr w:type="gramStart"/>
      <w:r w:rsidRPr="0024741C">
        <w:rPr>
          <w:sz w:val="22"/>
          <w:szCs w:val="22"/>
        </w:rPr>
        <w:t>Tamir, T., Geda, B., Mengistie, B., 2021.</w:t>
      </w:r>
      <w:proofErr w:type="gramEnd"/>
      <w:r w:rsidRPr="0024741C">
        <w:rPr>
          <w:sz w:val="22"/>
          <w:szCs w:val="22"/>
        </w:rPr>
        <w:t xml:space="preserve"> Documentation Practice and Associated Factors </w:t>
      </w:r>
      <w:proofErr w:type="gramStart"/>
      <w:r w:rsidRPr="0024741C">
        <w:rPr>
          <w:sz w:val="22"/>
          <w:szCs w:val="22"/>
        </w:rPr>
        <w:t>Among</w:t>
      </w:r>
      <w:proofErr w:type="gramEnd"/>
      <w:r w:rsidRPr="0024741C">
        <w:rPr>
          <w:sz w:val="22"/>
          <w:szCs w:val="22"/>
        </w:rPr>
        <w:t xml:space="preserve"> Nurses in Harari Regional State and Dire Dawa Administration Governmental Hospitals, Eastern Ethiopia. Adv. Med. Educ. Pract. 12, 453–462. https://doi.org/10.2147/AMEP.S298675</w:t>
      </w:r>
    </w:p>
    <w:p w14:paraId="1CB16E46" w14:textId="77777777" w:rsidR="0092472E" w:rsidRPr="0024741C" w:rsidRDefault="0092472E" w:rsidP="0024741C">
      <w:pPr>
        <w:pStyle w:val="Bibliography"/>
        <w:jc w:val="both"/>
        <w:rPr>
          <w:sz w:val="22"/>
          <w:szCs w:val="22"/>
        </w:rPr>
      </w:pPr>
      <w:r w:rsidRPr="0024741C">
        <w:rPr>
          <w:sz w:val="22"/>
          <w:szCs w:val="22"/>
        </w:rPr>
        <w:t>Yi, Y.J., Park, K.H., 2015. Motivational needs on team performance of Korean nursing students. Int. Nurs. Rev. 62, 47–53. https://doi.org/10.1111/inr.12164</w:t>
      </w:r>
    </w:p>
    <w:p w14:paraId="3EACC2FC" w14:textId="74D4B1F8" w:rsidR="000B3EE8" w:rsidRPr="0024741C" w:rsidRDefault="0024741C" w:rsidP="0024741C">
      <w:pPr>
        <w:pBdr>
          <w:top w:val="nil"/>
          <w:left w:val="nil"/>
          <w:bottom w:val="nil"/>
          <w:right w:val="nil"/>
          <w:between w:val="nil"/>
        </w:pBdr>
        <w:ind w:left="567" w:hanging="567"/>
        <w:jc w:val="both"/>
        <w:rPr>
          <w:sz w:val="22"/>
          <w:szCs w:val="22"/>
          <w:lang w:val="id-ID"/>
        </w:rPr>
      </w:pPr>
      <w:r>
        <w:rPr>
          <w:noProof/>
          <w:color w:val="000000"/>
          <w:sz w:val="22"/>
          <w:szCs w:val="22"/>
          <w:lang w:eastAsia="en-US"/>
        </w:rPr>
        <mc:AlternateContent>
          <mc:Choice Requires="wps">
            <w:drawing>
              <wp:anchor distT="0" distB="0" distL="114300" distR="114300" simplePos="0" relativeHeight="251666432" behindDoc="0" locked="0" layoutInCell="1" allowOverlap="1" wp14:anchorId="225027CD" wp14:editId="1EBC77BF">
                <wp:simplePos x="0" y="0"/>
                <wp:positionH relativeFrom="column">
                  <wp:posOffset>4834890</wp:posOffset>
                </wp:positionH>
                <wp:positionV relativeFrom="paragraph">
                  <wp:posOffset>6769735</wp:posOffset>
                </wp:positionV>
                <wp:extent cx="605790" cy="339725"/>
                <wp:effectExtent l="57150" t="19050" r="60960" b="79375"/>
                <wp:wrapNone/>
                <wp:docPr id="6" name="Rectangle 6"/>
                <wp:cNvGraphicFramePr/>
                <a:graphic xmlns:a="http://schemas.openxmlformats.org/drawingml/2006/main">
                  <a:graphicData uri="http://schemas.microsoft.com/office/word/2010/wordprocessingShape">
                    <wps:wsp>
                      <wps:cNvSpPr/>
                      <wps:spPr>
                        <a:xfrm>
                          <a:off x="0" y="0"/>
                          <a:ext cx="605790" cy="339725"/>
                        </a:xfrm>
                        <a:prstGeom prst="rect">
                          <a:avLst/>
                        </a:prstGeom>
                        <a:gradFill>
                          <a:gsLst>
                            <a:gs pos="0">
                              <a:srgbClr val="0070C0"/>
                            </a:gs>
                            <a:gs pos="100000">
                              <a:schemeClr val="accent1">
                                <a:tint val="50000"/>
                                <a:shade val="100000"/>
                                <a:satMod val="350000"/>
                              </a:schemeClr>
                            </a:gs>
                          </a:gsLst>
                        </a:gradFill>
                        <a:ln>
                          <a:noFill/>
                        </a:ln>
                      </wps:spPr>
                      <wps:style>
                        <a:lnRef idx="1">
                          <a:schemeClr val="accent1"/>
                        </a:lnRef>
                        <a:fillRef idx="3">
                          <a:schemeClr val="accent1"/>
                        </a:fillRef>
                        <a:effectRef idx="2">
                          <a:schemeClr val="accent1"/>
                        </a:effectRef>
                        <a:fontRef idx="minor">
                          <a:schemeClr val="lt1"/>
                        </a:fontRef>
                      </wps:style>
                      <wps:txbx>
                        <w:txbxContent>
                          <w:p w14:paraId="39F7C221" w14:textId="12C33B32" w:rsidR="0024741C" w:rsidRPr="0024741C" w:rsidRDefault="0024741C" w:rsidP="0024741C">
                            <w:pPr>
                              <w:ind w:firstLine="0"/>
                              <w:rPr>
                                <w:color w:val="000000" w:themeColor="text1"/>
                                <w:sz w:val="22"/>
                              </w:rPr>
                            </w:pPr>
                            <w:r>
                              <w:rPr>
                                <w:color w:val="000000" w:themeColor="text1"/>
                                <w:sz w:val="22"/>
                              </w:rPr>
                              <w:t>1013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380.7pt;margin-top:533.05pt;width:47.7pt;height:2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" fillcolor="#0070c0" stroked="f">
                <v:fill color2="#a7bfde [1620]" rotate="t" angle="180" focus="100%" type="gradient">
                  <o:fill v:ext="view" type="gradientUnscaled"/>
                </v:fill>
                <v:shadow on="t" color="black" opacity="22937f" origin=",.5" offset="0,.63889mm"/>
                <v:textbox>
                  <w:txbxContent>
                    <w:p w14:paraId="39F7C221" w14:textId="12C33B32" w:rsidR="0024741C" w:rsidRPr="0024741C" w:rsidRDefault="0024741C" w:rsidP="0024741C">
                      <w:pPr>
                        <w:ind w:firstLine="0"/>
                        <w:rPr>
                          <w:color w:val="000000" w:themeColor="text1"/>
                          <w:sz w:val="22"/>
                        </w:rPr>
                      </w:pPr>
                      <w:r>
                        <w:rPr>
                          <w:color w:val="000000" w:themeColor="text1"/>
                          <w:sz w:val="22"/>
                        </w:rPr>
                        <w:t>1013</w:t>
                      </w:r>
                    </w:p>
                  </w:txbxContent>
                </v:textbox>
              </v:rect>
            </w:pict>
          </mc:Fallback>
        </mc:AlternateContent>
      </w:r>
      <w:r w:rsidR="00030195" w:rsidRPr="0024741C">
        <w:rPr>
          <w:sz w:val="22"/>
          <w:szCs w:val="22"/>
          <w:lang w:val="id-ID"/>
        </w:rPr>
        <w:fldChar w:fldCharType="end"/>
      </w:r>
      <w:bookmarkStart w:id="3" w:name="_GoBack"/>
      <w:bookmarkEnd w:id="2"/>
      <w:bookmarkEnd w:id="3"/>
    </w:p>
    <w:sectPr w:rsidR="000B3EE8" w:rsidRPr="0024741C">
      <w:headerReference w:type="even" r:id="rId9"/>
      <w:headerReference w:type="default" r:id="rId10"/>
      <w:footerReference w:type="even" r:id="rId11"/>
      <w:footerReference w:type="default" r:id="rId12"/>
      <w:pgSz w:w="11907" w:h="16839"/>
      <w:pgMar w:top="2269" w:right="1418" w:bottom="1418" w:left="1701" w:header="73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6E8F" w14:textId="77777777" w:rsidR="00403CB6" w:rsidRDefault="00403CB6">
      <w:r>
        <w:separator/>
      </w:r>
    </w:p>
  </w:endnote>
  <w:endnote w:type="continuationSeparator" w:id="0">
    <w:p w14:paraId="6FAFF6AB" w14:textId="77777777" w:rsidR="00403CB6" w:rsidRDefault="0040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rendon Lt BT">
    <w:altName w:val="Cambria"/>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8291" w14:textId="77777777" w:rsidR="006C0C7B" w:rsidRDefault="006C0C7B">
    <w:pPr>
      <w:widowControl w:val="0"/>
      <w:pBdr>
        <w:top w:val="nil"/>
        <w:left w:val="nil"/>
        <w:bottom w:val="nil"/>
        <w:right w:val="nil"/>
        <w:between w:val="nil"/>
      </w:pBdr>
      <w:spacing w:line="276" w:lineRule="auto"/>
      <w:ind w:firstLine="0"/>
      <w:jc w:val="left"/>
      <w:rPr>
        <w:rFonts w:ascii="Calibri" w:eastAsia="Calibri" w:hAnsi="Calibri" w:cs="Calibri"/>
        <w:color w:val="000000"/>
        <w:sz w:val="20"/>
        <w:szCs w:val="20"/>
      </w:rPr>
    </w:pPr>
  </w:p>
  <w:tbl>
    <w:tblPr>
      <w:tblStyle w:val="a1"/>
      <w:tblW w:w="8677" w:type="dxa"/>
      <w:tblLayout w:type="fixed"/>
      <w:tblLook w:val="0400" w:firstRow="0" w:lastRow="0" w:firstColumn="0" w:lastColumn="0" w:noHBand="0" w:noVBand="1"/>
    </w:tblPr>
    <w:tblGrid>
      <w:gridCol w:w="941"/>
      <w:gridCol w:w="7736"/>
    </w:tblGrid>
    <w:tr w:rsidR="005C4011" w14:paraId="76CF85A2" w14:textId="77777777">
      <w:trPr>
        <w:trHeight w:val="347"/>
      </w:trPr>
      <w:tc>
        <w:tcPr>
          <w:tcW w:w="941" w:type="dxa"/>
          <w:tcBorders>
            <w:top w:val="single" w:sz="4" w:space="0" w:color="943634"/>
          </w:tcBorders>
          <w:shd w:val="clear" w:color="auto" w:fill="0070C0"/>
        </w:tcPr>
        <w:p w14:paraId="79419CAF" w14:textId="4FE6D4D3" w:rsidR="006C0C7B" w:rsidRDefault="0024741C">
          <w:pPr>
            <w:pBdr>
              <w:top w:val="nil"/>
              <w:left w:val="nil"/>
              <w:bottom w:val="nil"/>
              <w:right w:val="nil"/>
              <w:between w:val="nil"/>
            </w:pBdr>
            <w:tabs>
              <w:tab w:val="center" w:pos="4680"/>
              <w:tab w:val="right" w:pos="9360"/>
            </w:tabs>
            <w:ind w:firstLine="0"/>
            <w:rPr>
              <w:rFonts w:ascii="Calibri" w:eastAsia="Calibri" w:hAnsi="Calibri" w:cs="Calibri"/>
              <w:b/>
              <w:color w:val="FFFFFF"/>
              <w:sz w:val="22"/>
              <w:szCs w:val="22"/>
            </w:rPr>
          </w:pPr>
          <w:r>
            <w:rPr>
              <w:rFonts w:ascii="Calibri" w:eastAsia="Calibri" w:hAnsi="Calibri" w:cs="Calibri"/>
              <w:color w:val="000000"/>
              <w:sz w:val="22"/>
              <w:szCs w:val="22"/>
            </w:rPr>
            <w:t>1010</w:t>
          </w:r>
        </w:p>
      </w:tc>
      <w:tc>
        <w:tcPr>
          <w:tcW w:w="7736" w:type="dxa"/>
          <w:tcBorders>
            <w:top w:val="single" w:sz="4" w:space="0" w:color="000000"/>
          </w:tcBorders>
        </w:tcPr>
        <w:p w14:paraId="6524E5A1" w14:textId="77777777" w:rsidR="006C0C7B" w:rsidRDefault="00030195">
          <w:pPr>
            <w:pBdr>
              <w:top w:val="nil"/>
              <w:left w:val="nil"/>
              <w:bottom w:val="nil"/>
              <w:right w:val="nil"/>
              <w:between w:val="nil"/>
            </w:pBdr>
            <w:tabs>
              <w:tab w:val="center" w:pos="4680"/>
              <w:tab w:val="right" w:pos="9360"/>
            </w:tabs>
            <w:ind w:firstLine="0"/>
            <w:jc w:val="both"/>
            <w:rPr>
              <w:rFonts w:ascii="Clarendon Lt BT" w:eastAsia="Clarendon Lt BT" w:hAnsi="Clarendon Lt BT" w:cs="Clarendon Lt BT"/>
              <w:color w:val="000000"/>
              <w:sz w:val="16"/>
              <w:szCs w:val="16"/>
            </w:rPr>
          </w:pPr>
          <w:r>
            <w:rPr>
              <w:rFonts w:ascii="Clarendon Lt BT" w:eastAsia="Clarendon Lt BT" w:hAnsi="Clarendon Lt BT" w:cs="Clarendon Lt BT"/>
              <w:color w:val="000000"/>
              <w:sz w:val="16"/>
              <w:szCs w:val="16"/>
            </w:rPr>
            <w:t xml:space="preserve">Multidiciplinary Output Research For Actual and International Issue |MORFAI JOURNAL     </w:t>
          </w:r>
        </w:p>
        <w:p w14:paraId="538A2C3A" w14:textId="77777777" w:rsidR="006C0C7B" w:rsidRDefault="00030195">
          <w:pPr>
            <w:pBdr>
              <w:top w:val="nil"/>
              <w:left w:val="nil"/>
              <w:bottom w:val="nil"/>
              <w:right w:val="nil"/>
              <w:between w:val="nil"/>
            </w:pBdr>
            <w:tabs>
              <w:tab w:val="center" w:pos="4680"/>
              <w:tab w:val="right" w:pos="9360"/>
            </w:tabs>
            <w:ind w:firstLine="0"/>
            <w:jc w:val="both"/>
            <w:rPr>
              <w:rFonts w:ascii="Calibri" w:eastAsia="Calibri" w:hAnsi="Calibri" w:cs="Calibri"/>
              <w:color w:val="000000"/>
              <w:sz w:val="22"/>
              <w:szCs w:val="22"/>
            </w:rPr>
          </w:pPr>
          <w:r>
            <w:rPr>
              <w:rFonts w:ascii="Clarendon Lt BT" w:eastAsia="Clarendon Lt BT" w:hAnsi="Clarendon Lt BT" w:cs="Clarendon Lt BT"/>
              <w:color w:val="000000"/>
            </w:rPr>
            <w:t xml:space="preserve">E-ISSN: </w:t>
          </w:r>
          <w:r>
            <w:rPr>
              <w:rFonts w:ascii="Clarendon Lt BT" w:eastAsia="Clarendon Lt BT" w:hAnsi="Clarendon Lt BT" w:cs="Clarendon Lt BT"/>
              <w:b/>
              <w:color w:val="000000"/>
            </w:rPr>
            <w:t xml:space="preserve">2808-6635 | </w:t>
          </w:r>
          <w:hyperlink r:id="rId1">
            <w:r>
              <w:rPr>
                <w:rFonts w:ascii="Clarendon Lt BT" w:eastAsia="Clarendon Lt BT" w:hAnsi="Clarendon Lt BT" w:cs="Clarendon Lt BT"/>
                <w:b/>
                <w:color w:val="0563C1"/>
                <w:u w:val="single"/>
              </w:rPr>
              <w:t>https://radjapublika.com/index.php/MORFAI</w:t>
            </w:r>
          </w:hyperlink>
        </w:p>
      </w:tc>
    </w:tr>
  </w:tbl>
  <w:p w14:paraId="12468C85" w14:textId="77777777" w:rsidR="006C0C7B" w:rsidRDefault="006C0C7B">
    <w:pPr>
      <w:pBdr>
        <w:top w:val="nil"/>
        <w:left w:val="nil"/>
        <w:bottom w:val="nil"/>
        <w:right w:val="nil"/>
        <w:between w:val="nil"/>
      </w:pBdr>
      <w:tabs>
        <w:tab w:val="center" w:pos="4680"/>
        <w:tab w:val="right" w:pos="9360"/>
      </w:tabs>
      <w:ind w:firstLine="0"/>
      <w:jc w:val="both"/>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7293" w14:textId="77777777" w:rsidR="006C0C7B" w:rsidRDefault="006C0C7B">
    <w:pPr>
      <w:widowControl w:val="0"/>
      <w:pBdr>
        <w:top w:val="nil"/>
        <w:left w:val="nil"/>
        <w:bottom w:val="nil"/>
        <w:right w:val="nil"/>
        <w:between w:val="nil"/>
      </w:pBdr>
      <w:spacing w:line="276" w:lineRule="auto"/>
      <w:ind w:firstLine="0"/>
      <w:jc w:val="left"/>
      <w:rPr>
        <w:i/>
        <w:color w:val="000000"/>
        <w:sz w:val="20"/>
        <w:szCs w:val="20"/>
      </w:rPr>
    </w:pPr>
  </w:p>
  <w:tbl>
    <w:tblPr>
      <w:tblStyle w:val="a0"/>
      <w:tblW w:w="8677" w:type="dxa"/>
      <w:tblLayout w:type="fixed"/>
      <w:tblLook w:val="0400" w:firstRow="0" w:lastRow="0" w:firstColumn="0" w:lastColumn="0" w:noHBand="0" w:noVBand="1"/>
    </w:tblPr>
    <w:tblGrid>
      <w:gridCol w:w="7710"/>
      <w:gridCol w:w="967"/>
    </w:tblGrid>
    <w:tr w:rsidR="005C4011" w14:paraId="3573ECBC" w14:textId="77777777">
      <w:trPr>
        <w:trHeight w:val="327"/>
      </w:trPr>
      <w:tc>
        <w:tcPr>
          <w:tcW w:w="7710" w:type="dxa"/>
          <w:tcBorders>
            <w:top w:val="single" w:sz="4" w:space="0" w:color="000000"/>
          </w:tcBorders>
        </w:tcPr>
        <w:p w14:paraId="46414E8A" w14:textId="77777777" w:rsidR="006C0C7B" w:rsidRDefault="00030195">
          <w:pPr>
            <w:pBdr>
              <w:top w:val="nil"/>
              <w:left w:val="nil"/>
              <w:bottom w:val="nil"/>
              <w:right w:val="nil"/>
              <w:between w:val="nil"/>
            </w:pBdr>
            <w:tabs>
              <w:tab w:val="center" w:pos="4680"/>
              <w:tab w:val="right" w:pos="9360"/>
            </w:tabs>
            <w:ind w:firstLine="0"/>
            <w:jc w:val="both"/>
            <w:rPr>
              <w:rFonts w:ascii="Clarendon Lt BT" w:eastAsia="Clarendon Lt BT" w:hAnsi="Clarendon Lt BT" w:cs="Clarendon Lt BT"/>
              <w:color w:val="000000"/>
              <w:sz w:val="16"/>
              <w:szCs w:val="16"/>
            </w:rPr>
          </w:pPr>
          <w:r>
            <w:rPr>
              <w:rFonts w:ascii="Clarendon Lt BT" w:eastAsia="Clarendon Lt BT" w:hAnsi="Clarendon Lt BT" w:cs="Clarendon Lt BT"/>
              <w:color w:val="000000"/>
              <w:sz w:val="16"/>
              <w:szCs w:val="16"/>
            </w:rPr>
            <w:t xml:space="preserve">Multidiciplinary Output Research For Actual and International Issue |MORFAI JOURNAL     </w:t>
          </w:r>
        </w:p>
        <w:p w14:paraId="526ED581" w14:textId="77777777" w:rsidR="006C0C7B" w:rsidRDefault="00030195">
          <w:pPr>
            <w:pBdr>
              <w:top w:val="nil"/>
              <w:left w:val="nil"/>
              <w:bottom w:val="nil"/>
              <w:right w:val="nil"/>
              <w:between w:val="nil"/>
            </w:pBdr>
            <w:tabs>
              <w:tab w:val="center" w:pos="4680"/>
              <w:tab w:val="right" w:pos="9360"/>
            </w:tabs>
            <w:ind w:firstLine="0"/>
            <w:jc w:val="both"/>
            <w:rPr>
              <w:rFonts w:ascii="Clarendon Lt BT" w:eastAsia="Clarendon Lt BT" w:hAnsi="Clarendon Lt BT" w:cs="Clarendon Lt BT"/>
              <w:color w:val="000000"/>
            </w:rPr>
          </w:pPr>
          <w:r>
            <w:rPr>
              <w:rFonts w:ascii="Clarendon Lt BT" w:eastAsia="Clarendon Lt BT" w:hAnsi="Clarendon Lt BT" w:cs="Clarendon Lt BT"/>
              <w:color w:val="000000"/>
            </w:rPr>
            <w:t xml:space="preserve">E-ISSN: </w:t>
          </w:r>
          <w:r>
            <w:rPr>
              <w:rFonts w:ascii="Clarendon Lt BT" w:eastAsia="Clarendon Lt BT" w:hAnsi="Clarendon Lt BT" w:cs="Clarendon Lt BT"/>
              <w:b/>
              <w:color w:val="000000"/>
            </w:rPr>
            <w:t xml:space="preserve">2808-6635 | </w:t>
          </w:r>
          <w:hyperlink r:id="rId1">
            <w:r>
              <w:rPr>
                <w:rFonts w:ascii="Clarendon Lt BT" w:eastAsia="Clarendon Lt BT" w:hAnsi="Clarendon Lt BT" w:cs="Clarendon Lt BT"/>
                <w:b/>
                <w:color w:val="0563C1"/>
                <w:u w:val="single"/>
              </w:rPr>
              <w:t>https://radjapublika.com/index.php/MORFAI</w:t>
            </w:r>
          </w:hyperlink>
          <w:r>
            <w:rPr>
              <w:rFonts w:ascii="Clarendon Lt BT" w:eastAsia="Clarendon Lt BT" w:hAnsi="Clarendon Lt BT" w:cs="Clarendon Lt BT"/>
              <w:b/>
              <w:color w:val="000000"/>
            </w:rPr>
            <w:t xml:space="preserve"> </w:t>
          </w:r>
        </w:p>
      </w:tc>
      <w:tc>
        <w:tcPr>
          <w:tcW w:w="967" w:type="dxa"/>
          <w:tcBorders>
            <w:top w:val="single" w:sz="4" w:space="0" w:color="C0504D"/>
          </w:tcBorders>
          <w:shd w:val="clear" w:color="auto" w:fill="0070C0"/>
        </w:tcPr>
        <w:p w14:paraId="010199BF" w14:textId="48F85604" w:rsidR="006C0C7B" w:rsidRDefault="0024741C">
          <w:pPr>
            <w:pBdr>
              <w:top w:val="nil"/>
              <w:left w:val="nil"/>
              <w:bottom w:val="nil"/>
              <w:right w:val="nil"/>
              <w:between w:val="nil"/>
            </w:pBdr>
            <w:tabs>
              <w:tab w:val="center" w:pos="4680"/>
              <w:tab w:val="right" w:pos="9360"/>
            </w:tabs>
            <w:ind w:firstLine="0"/>
            <w:rPr>
              <w:rFonts w:ascii="Calibri" w:eastAsia="Calibri" w:hAnsi="Calibri" w:cs="Calibri"/>
              <w:color w:val="FFFFFF"/>
              <w:sz w:val="22"/>
              <w:szCs w:val="22"/>
            </w:rPr>
          </w:pPr>
          <w:r>
            <w:rPr>
              <w:rFonts w:ascii="Calibri" w:eastAsia="Calibri" w:hAnsi="Calibri" w:cs="Calibri"/>
              <w:color w:val="000000"/>
              <w:sz w:val="22"/>
              <w:szCs w:val="22"/>
            </w:rPr>
            <w:t>1009</w:t>
          </w:r>
        </w:p>
      </w:tc>
    </w:tr>
  </w:tbl>
  <w:p w14:paraId="3B4DB28D" w14:textId="77777777" w:rsidR="006C0C7B" w:rsidRDefault="006C0C7B">
    <w:pPr>
      <w:pBdr>
        <w:top w:val="nil"/>
        <w:left w:val="nil"/>
        <w:bottom w:val="nil"/>
        <w:right w:val="nil"/>
        <w:between w:val="nil"/>
      </w:pBdr>
      <w:tabs>
        <w:tab w:val="center" w:pos="4680"/>
        <w:tab w:val="right" w:pos="9360"/>
      </w:tabs>
      <w:ind w:firstLine="0"/>
      <w:jc w:val="both"/>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112B3" w14:textId="77777777" w:rsidR="00403CB6" w:rsidRDefault="00403CB6">
      <w:r>
        <w:separator/>
      </w:r>
    </w:p>
  </w:footnote>
  <w:footnote w:type="continuationSeparator" w:id="0">
    <w:p w14:paraId="576C69B7" w14:textId="77777777" w:rsidR="00403CB6" w:rsidRDefault="0040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0EB4" w14:textId="24084C39" w:rsidR="006C0C7B" w:rsidRDefault="00030195">
    <w:pPr>
      <w:pBdr>
        <w:top w:val="nil"/>
        <w:left w:val="nil"/>
        <w:bottom w:val="nil"/>
        <w:right w:val="nil"/>
        <w:between w:val="nil"/>
      </w:pBdr>
      <w:tabs>
        <w:tab w:val="center" w:pos="4680"/>
        <w:tab w:val="right" w:pos="9360"/>
      </w:tabs>
      <w:ind w:firstLine="0"/>
      <w:rPr>
        <w:b/>
        <w:color w:val="000000"/>
        <w:sz w:val="22"/>
        <w:szCs w:val="22"/>
      </w:rPr>
    </w:pPr>
    <w:r>
      <w:rPr>
        <w:b/>
        <w:color w:val="000000"/>
        <w:sz w:val="22"/>
        <w:szCs w:val="22"/>
      </w:rPr>
      <w:t>Volume</w:t>
    </w:r>
    <w:r w:rsidR="0024741C">
      <w:rPr>
        <w:b/>
        <w:color w:val="000000"/>
        <w:sz w:val="22"/>
        <w:szCs w:val="22"/>
      </w:rPr>
      <w:t>s</w:t>
    </w:r>
    <w:r>
      <w:rPr>
        <w:b/>
        <w:color w:val="000000"/>
        <w:sz w:val="22"/>
        <w:szCs w:val="22"/>
      </w:rPr>
      <w:t xml:space="preserve"> </w:t>
    </w:r>
    <w:r w:rsidR="0024741C">
      <w:rPr>
        <w:b/>
        <w:color w:val="000000"/>
        <w:sz w:val="22"/>
        <w:szCs w:val="22"/>
      </w:rPr>
      <w:t>3</w:t>
    </w:r>
    <w:r>
      <w:rPr>
        <w:b/>
        <w:color w:val="000000"/>
        <w:sz w:val="22"/>
        <w:szCs w:val="22"/>
      </w:rPr>
      <w:t xml:space="preserve"> No.</w:t>
    </w:r>
    <w:r w:rsidR="0024741C">
      <w:rPr>
        <w:b/>
        <w:color w:val="000000"/>
        <w:sz w:val="22"/>
        <w:szCs w:val="22"/>
      </w:rPr>
      <w:t xml:space="preserve"> 4 (2024</w:t>
    </w:r>
    <w:r>
      <w:rPr>
        <w:b/>
        <w:color w:val="000000"/>
        <w:sz w:val="22"/>
        <w:szCs w:val="22"/>
      </w:rPr>
      <w:t>)</w:t>
    </w:r>
  </w:p>
  <w:p w14:paraId="4D900B2C" w14:textId="77777777" w:rsidR="006C0C7B" w:rsidRDefault="006C0C7B">
    <w:pPr>
      <w:pBdr>
        <w:top w:val="nil"/>
        <w:left w:val="nil"/>
        <w:bottom w:val="nil"/>
        <w:right w:val="nil"/>
        <w:between w:val="nil"/>
      </w:pBdr>
      <w:tabs>
        <w:tab w:val="center" w:pos="4680"/>
        <w:tab w:val="right" w:pos="9360"/>
      </w:tabs>
      <w:ind w:firstLine="0"/>
      <w:rPr>
        <w:color w:val="000000"/>
        <w:sz w:val="22"/>
        <w:szCs w:val="22"/>
      </w:rPr>
    </w:pPr>
  </w:p>
  <w:p w14:paraId="6BB4ED1E" w14:textId="77777777" w:rsidR="0024741C" w:rsidRPr="0024741C" w:rsidRDefault="0024741C" w:rsidP="0024741C">
    <w:pPr>
      <w:pBdr>
        <w:top w:val="nil"/>
        <w:left w:val="nil"/>
        <w:bottom w:val="single" w:sz="6" w:space="1" w:color="000000"/>
        <w:right w:val="nil"/>
        <w:between w:val="nil"/>
      </w:pBdr>
      <w:tabs>
        <w:tab w:val="center" w:pos="4680"/>
        <w:tab w:val="right" w:pos="9360"/>
      </w:tabs>
      <w:ind w:firstLine="0"/>
      <w:jc w:val="both"/>
      <w:rPr>
        <w:i/>
        <w:color w:val="000000"/>
        <w:sz w:val="20"/>
        <w:szCs w:val="20"/>
      </w:rPr>
    </w:pPr>
    <w:r w:rsidRPr="0024741C">
      <w:rPr>
        <w:i/>
        <w:color w:val="000000"/>
        <w:sz w:val="20"/>
        <w:szCs w:val="20"/>
      </w:rPr>
      <w:t>SUPERVISION FOR NURSING DOCUMENTATION IN AN INDONESIAN PSYCHIATRIC HOSPITALS</w:t>
    </w:r>
  </w:p>
  <w:p w14:paraId="16F989A4" w14:textId="77777777" w:rsidR="0024741C" w:rsidRPr="0024741C" w:rsidRDefault="0024741C" w:rsidP="0024741C">
    <w:pPr>
      <w:pBdr>
        <w:top w:val="nil"/>
        <w:left w:val="nil"/>
        <w:bottom w:val="single" w:sz="6" w:space="1" w:color="000000"/>
        <w:right w:val="nil"/>
        <w:between w:val="nil"/>
      </w:pBdr>
      <w:tabs>
        <w:tab w:val="center" w:pos="4680"/>
        <w:tab w:val="right" w:pos="9360"/>
      </w:tabs>
      <w:ind w:firstLine="0"/>
      <w:jc w:val="both"/>
      <w:rPr>
        <w:i/>
        <w:color w:val="000000"/>
        <w:sz w:val="20"/>
        <w:szCs w:val="20"/>
      </w:rPr>
    </w:pPr>
  </w:p>
  <w:p w14:paraId="6D60FADA" w14:textId="2E50B516" w:rsidR="0024741C" w:rsidRPr="0024741C" w:rsidRDefault="0024741C" w:rsidP="0024741C">
    <w:pPr>
      <w:pBdr>
        <w:top w:val="nil"/>
        <w:left w:val="nil"/>
        <w:bottom w:val="single" w:sz="6" w:space="1" w:color="000000"/>
        <w:right w:val="nil"/>
        <w:between w:val="nil"/>
      </w:pBdr>
      <w:tabs>
        <w:tab w:val="center" w:pos="4680"/>
        <w:tab w:val="right" w:pos="9360"/>
      </w:tabs>
      <w:ind w:firstLine="0"/>
      <w:jc w:val="both"/>
      <w:rPr>
        <w:i/>
        <w:color w:val="000000"/>
        <w:sz w:val="20"/>
        <w:szCs w:val="20"/>
      </w:rPr>
    </w:pPr>
    <w:proofErr w:type="spellStart"/>
    <w:r w:rsidRPr="0024741C">
      <w:rPr>
        <w:i/>
        <w:color w:val="000000"/>
        <w:sz w:val="20"/>
        <w:szCs w:val="20"/>
      </w:rPr>
      <w:t>Ramadha</w:t>
    </w:r>
    <w:r>
      <w:rPr>
        <w:i/>
        <w:color w:val="000000"/>
        <w:sz w:val="20"/>
        <w:szCs w:val="20"/>
      </w:rPr>
      <w:t>nsyah</w:t>
    </w:r>
    <w:proofErr w:type="spellEnd"/>
    <w:r>
      <w:rPr>
        <w:i/>
        <w:color w:val="000000"/>
        <w:sz w:val="20"/>
        <w:szCs w:val="20"/>
      </w:rPr>
      <w:t xml:space="preserve"> </w:t>
    </w:r>
    <w:proofErr w:type="spellStart"/>
    <w:r>
      <w:rPr>
        <w:i/>
        <w:color w:val="000000"/>
        <w:sz w:val="20"/>
        <w:szCs w:val="20"/>
      </w:rPr>
      <w:t>Purnomo</w:t>
    </w:r>
    <w:proofErr w:type="spellEnd"/>
    <w:r>
      <w:rPr>
        <w:i/>
        <w:color w:val="000000"/>
        <w:sz w:val="20"/>
        <w:szCs w:val="20"/>
      </w:rPr>
      <w:t xml:space="preserve"> </w:t>
    </w:r>
    <w:proofErr w:type="spellStart"/>
    <w:r>
      <w:rPr>
        <w:i/>
        <w:color w:val="000000"/>
        <w:sz w:val="20"/>
        <w:szCs w:val="20"/>
      </w:rPr>
      <w:t>Iswa</w:t>
    </w:r>
    <w:proofErr w:type="spellEnd"/>
    <w:r>
      <w:rPr>
        <w:i/>
        <w:color w:val="000000"/>
        <w:sz w:val="20"/>
        <w:szCs w:val="20"/>
      </w:rPr>
      <w:t xml:space="preserve">, </w:t>
    </w:r>
    <w:proofErr w:type="spellStart"/>
    <w:r>
      <w:rPr>
        <w:i/>
        <w:color w:val="000000"/>
        <w:sz w:val="20"/>
        <w:szCs w:val="20"/>
      </w:rPr>
      <w:t>Marthoenis</w:t>
    </w:r>
    <w:proofErr w:type="spellEnd"/>
    <w:r w:rsidRPr="0024741C">
      <w:rPr>
        <w:i/>
        <w:color w:val="000000"/>
        <w:sz w:val="20"/>
        <w:szCs w:val="20"/>
      </w:rPr>
      <w:t xml:space="preserve">, </w:t>
    </w:r>
    <w:proofErr w:type="spellStart"/>
    <w:r w:rsidRPr="0024741C">
      <w:rPr>
        <w:i/>
        <w:color w:val="000000"/>
        <w:sz w:val="20"/>
        <w:szCs w:val="20"/>
      </w:rPr>
      <w:t>Mudatsir</w:t>
    </w:r>
    <w:proofErr w:type="spellEnd"/>
  </w:p>
  <w:p w14:paraId="1DDDCD9C" w14:textId="77777777" w:rsidR="006C0C7B" w:rsidRDefault="006C0C7B">
    <w:pPr>
      <w:pBdr>
        <w:top w:val="nil"/>
        <w:left w:val="nil"/>
        <w:bottom w:val="nil"/>
        <w:right w:val="nil"/>
        <w:between w:val="nil"/>
      </w:pBdr>
      <w:tabs>
        <w:tab w:val="center" w:pos="4680"/>
        <w:tab w:val="right" w:pos="9360"/>
      </w:tabs>
      <w:ind w:firstLine="0"/>
      <w:jc w:val="left"/>
      <w:rPr>
        <w:i/>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C993D" w14:textId="77777777" w:rsidR="006C0C7B" w:rsidRDefault="00030195">
    <w:pPr>
      <w:pBdr>
        <w:top w:val="nil"/>
        <w:left w:val="nil"/>
        <w:bottom w:val="nil"/>
        <w:right w:val="nil"/>
        <w:between w:val="nil"/>
      </w:pBdr>
      <w:tabs>
        <w:tab w:val="center" w:pos="4680"/>
        <w:tab w:val="right" w:pos="9360"/>
      </w:tabs>
      <w:ind w:firstLine="0"/>
      <w:jc w:val="both"/>
      <w:rPr>
        <w:rFonts w:ascii="Calibri" w:eastAsia="Calibri" w:hAnsi="Calibri" w:cs="Calibri"/>
        <w:color w:val="000000"/>
        <w:sz w:val="16"/>
        <w:szCs w:val="16"/>
      </w:rPr>
    </w:pPr>
    <w:r>
      <w:rPr>
        <w:noProof/>
        <w:lang w:eastAsia="en-US"/>
      </w:rPr>
      <w:drawing>
        <wp:anchor distT="0" distB="0" distL="0" distR="0" simplePos="0" relativeHeight="251658240" behindDoc="1" locked="0" layoutInCell="1" allowOverlap="1" wp14:anchorId="0AED7FEA" wp14:editId="5450D92C">
          <wp:simplePos x="0" y="0"/>
          <wp:positionH relativeFrom="column">
            <wp:posOffset>-1080134</wp:posOffset>
          </wp:positionH>
          <wp:positionV relativeFrom="paragraph">
            <wp:posOffset>-309244</wp:posOffset>
          </wp:positionV>
          <wp:extent cx="7216732" cy="1092200"/>
          <wp:effectExtent l="0" t="0" r="0" b="0"/>
          <wp:wrapNone/>
          <wp:docPr id="1"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with medium confidence"/>
                  <pic:cNvPicPr/>
                </pic:nvPicPr>
                <pic:blipFill>
                  <a:blip r:embed="rId1"/>
                  <a:stretch>
                    <a:fillRect/>
                  </a:stretch>
                </pic:blipFill>
                <pic:spPr>
                  <a:xfrm>
                    <a:off x="0" y="0"/>
                    <a:ext cx="7216732" cy="1092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7A5B"/>
    <w:multiLevelType w:val="multilevel"/>
    <w:tmpl w:val="70226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1EE5E3A"/>
    <w:multiLevelType w:val="hybridMultilevel"/>
    <w:tmpl w:val="B0FAFBEC"/>
    <w:lvl w:ilvl="0" w:tplc="98241B9C">
      <w:start w:val="1"/>
      <w:numFmt w:val="decimal"/>
      <w:lvlText w:val="%1."/>
      <w:lvlJc w:val="left"/>
      <w:pPr>
        <w:ind w:left="360" w:hanging="360"/>
      </w:pPr>
      <w:rPr>
        <w:rFonts w:hint="default"/>
      </w:rPr>
    </w:lvl>
    <w:lvl w:ilvl="1" w:tplc="82E4D4DC" w:tentative="1">
      <w:start w:val="1"/>
      <w:numFmt w:val="lowerLetter"/>
      <w:lvlText w:val="%2."/>
      <w:lvlJc w:val="left"/>
      <w:pPr>
        <w:ind w:left="1080" w:hanging="360"/>
      </w:pPr>
    </w:lvl>
    <w:lvl w:ilvl="2" w:tplc="B09CC112" w:tentative="1">
      <w:start w:val="1"/>
      <w:numFmt w:val="lowerRoman"/>
      <w:lvlText w:val="%3."/>
      <w:lvlJc w:val="right"/>
      <w:pPr>
        <w:ind w:left="1800" w:hanging="180"/>
      </w:pPr>
    </w:lvl>
    <w:lvl w:ilvl="3" w:tplc="48B6DBFC" w:tentative="1">
      <w:start w:val="1"/>
      <w:numFmt w:val="decimal"/>
      <w:lvlText w:val="%4."/>
      <w:lvlJc w:val="left"/>
      <w:pPr>
        <w:ind w:left="2520" w:hanging="360"/>
      </w:pPr>
    </w:lvl>
    <w:lvl w:ilvl="4" w:tplc="ED6A79D4" w:tentative="1">
      <w:start w:val="1"/>
      <w:numFmt w:val="lowerLetter"/>
      <w:lvlText w:val="%5."/>
      <w:lvlJc w:val="left"/>
      <w:pPr>
        <w:ind w:left="3240" w:hanging="360"/>
      </w:pPr>
    </w:lvl>
    <w:lvl w:ilvl="5" w:tplc="6152E0A0" w:tentative="1">
      <w:start w:val="1"/>
      <w:numFmt w:val="lowerRoman"/>
      <w:lvlText w:val="%6."/>
      <w:lvlJc w:val="right"/>
      <w:pPr>
        <w:ind w:left="3960" w:hanging="180"/>
      </w:pPr>
    </w:lvl>
    <w:lvl w:ilvl="6" w:tplc="E76E15C8" w:tentative="1">
      <w:start w:val="1"/>
      <w:numFmt w:val="decimal"/>
      <w:lvlText w:val="%7."/>
      <w:lvlJc w:val="left"/>
      <w:pPr>
        <w:ind w:left="4680" w:hanging="360"/>
      </w:pPr>
    </w:lvl>
    <w:lvl w:ilvl="7" w:tplc="D67C065C" w:tentative="1">
      <w:start w:val="1"/>
      <w:numFmt w:val="lowerLetter"/>
      <w:lvlText w:val="%8."/>
      <w:lvlJc w:val="left"/>
      <w:pPr>
        <w:ind w:left="5400" w:hanging="360"/>
      </w:pPr>
    </w:lvl>
    <w:lvl w:ilvl="8" w:tplc="5122EE10" w:tentative="1">
      <w:start w:val="1"/>
      <w:numFmt w:val="lowerRoman"/>
      <w:lvlText w:val="%9."/>
      <w:lvlJc w:val="right"/>
      <w:pPr>
        <w:ind w:left="6120" w:hanging="18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7B"/>
    <w:rsid w:val="00010C6F"/>
    <w:rsid w:val="00021B3E"/>
    <w:rsid w:val="0002243D"/>
    <w:rsid w:val="00030195"/>
    <w:rsid w:val="000732B4"/>
    <w:rsid w:val="000B3EE8"/>
    <w:rsid w:val="000F5606"/>
    <w:rsid w:val="00112F48"/>
    <w:rsid w:val="00115869"/>
    <w:rsid w:val="00121831"/>
    <w:rsid w:val="001436FB"/>
    <w:rsid w:val="00192448"/>
    <w:rsid w:val="0019467F"/>
    <w:rsid w:val="00245C8D"/>
    <w:rsid w:val="0024741C"/>
    <w:rsid w:val="00265379"/>
    <w:rsid w:val="002A7B9C"/>
    <w:rsid w:val="002B719D"/>
    <w:rsid w:val="00352AA9"/>
    <w:rsid w:val="003932CE"/>
    <w:rsid w:val="003D6D59"/>
    <w:rsid w:val="00403CB6"/>
    <w:rsid w:val="004356E4"/>
    <w:rsid w:val="004714D4"/>
    <w:rsid w:val="004C1AE4"/>
    <w:rsid w:val="00505501"/>
    <w:rsid w:val="0051426C"/>
    <w:rsid w:val="00523208"/>
    <w:rsid w:val="00532135"/>
    <w:rsid w:val="005C4011"/>
    <w:rsid w:val="005C54E8"/>
    <w:rsid w:val="005E7DD0"/>
    <w:rsid w:val="005F2CB9"/>
    <w:rsid w:val="00693377"/>
    <w:rsid w:val="006950A1"/>
    <w:rsid w:val="006A3A4C"/>
    <w:rsid w:val="006C0C7B"/>
    <w:rsid w:val="006C67B0"/>
    <w:rsid w:val="006D0FE8"/>
    <w:rsid w:val="00717760"/>
    <w:rsid w:val="0072217C"/>
    <w:rsid w:val="007314D4"/>
    <w:rsid w:val="00793565"/>
    <w:rsid w:val="007C4E7E"/>
    <w:rsid w:val="007D17A9"/>
    <w:rsid w:val="00833917"/>
    <w:rsid w:val="00835272"/>
    <w:rsid w:val="00852623"/>
    <w:rsid w:val="0088619D"/>
    <w:rsid w:val="008A51AC"/>
    <w:rsid w:val="008F282D"/>
    <w:rsid w:val="0092339F"/>
    <w:rsid w:val="0092472E"/>
    <w:rsid w:val="009847B0"/>
    <w:rsid w:val="009E786B"/>
    <w:rsid w:val="00A04884"/>
    <w:rsid w:val="00A22E36"/>
    <w:rsid w:val="00A314E1"/>
    <w:rsid w:val="00A64E1C"/>
    <w:rsid w:val="00A8563A"/>
    <w:rsid w:val="00AC5E58"/>
    <w:rsid w:val="00AF61BB"/>
    <w:rsid w:val="00B10428"/>
    <w:rsid w:val="00B217D2"/>
    <w:rsid w:val="00B47481"/>
    <w:rsid w:val="00B670FA"/>
    <w:rsid w:val="00BB420B"/>
    <w:rsid w:val="00BC1F68"/>
    <w:rsid w:val="00BC7AFB"/>
    <w:rsid w:val="00BD56B2"/>
    <w:rsid w:val="00C24455"/>
    <w:rsid w:val="00C90569"/>
    <w:rsid w:val="00C94C70"/>
    <w:rsid w:val="00C9736A"/>
    <w:rsid w:val="00CA1353"/>
    <w:rsid w:val="00CB44BD"/>
    <w:rsid w:val="00D20E55"/>
    <w:rsid w:val="00D327D5"/>
    <w:rsid w:val="00D56207"/>
    <w:rsid w:val="00D6279B"/>
    <w:rsid w:val="00D82CCC"/>
    <w:rsid w:val="00D94590"/>
    <w:rsid w:val="00DA06E5"/>
    <w:rsid w:val="00DA1F45"/>
    <w:rsid w:val="00DD4273"/>
    <w:rsid w:val="00E15ABE"/>
    <w:rsid w:val="00EA6385"/>
    <w:rsid w:val="00ED3633"/>
    <w:rsid w:val="00ED3B56"/>
    <w:rsid w:val="00EE3915"/>
    <w:rsid w:val="00F117CB"/>
    <w:rsid w:val="00F35732"/>
    <w:rsid w:val="00F42B80"/>
    <w:rsid w:val="00F777CB"/>
    <w:rsid w:val="00F91275"/>
    <w:rsid w:val="00FB231B"/>
    <w:rsid w:val="00FB7CEA"/>
    <w:rsid w:val="00FD24D8"/>
    <w:rsid w:val="00FD34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en-US" w:eastAsia="en-ID"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120" w:after="60"/>
      <w:ind w:firstLine="0"/>
      <w:outlineLvl w:val="0"/>
    </w:pPr>
    <w:rPr>
      <w:b/>
      <w:color w:val="000000"/>
      <w:sz w:val="32"/>
      <w:szCs w:val="32"/>
    </w:rPr>
  </w:style>
  <w:style w:type="paragraph" w:styleId="Heading2">
    <w:name w:val="heading 2"/>
    <w:basedOn w:val="Normal"/>
    <w:next w:val="Normal"/>
    <w:uiPriority w:val="9"/>
    <w:unhideWhenUsed/>
    <w:qFormat/>
    <w:pPr>
      <w:keepNext/>
      <w:spacing w:before="240" w:after="60"/>
      <w:outlineLvl w:val="1"/>
    </w:pPr>
    <w:rPr>
      <w:b/>
      <w:i/>
      <w:sz w:val="22"/>
      <w:szCs w:val="22"/>
    </w:rPr>
  </w:style>
  <w:style w:type="paragraph" w:styleId="Heading3">
    <w:name w:val="heading 3"/>
    <w:basedOn w:val="Normal"/>
    <w:next w:val="Normal"/>
    <w:uiPriority w:val="9"/>
    <w:unhideWhenUsed/>
    <w:qFormat/>
    <w:pPr>
      <w:keepNext/>
      <w:pBdr>
        <w:top w:val="nil"/>
        <w:left w:val="nil"/>
        <w:bottom w:val="nil"/>
        <w:right w:val="nil"/>
        <w:between w:val="nil"/>
      </w:pBdr>
      <w:ind w:left="1134" w:hanging="1134"/>
      <w:jc w:val="both"/>
      <w:outlineLvl w:val="2"/>
    </w:pPr>
    <w:rPr>
      <w:color w:val="000000"/>
      <w:sz w:val="22"/>
      <w:szCs w:val="22"/>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00"/>
      <w:ind w:firstLine="0"/>
      <w:jc w:val="left"/>
      <w:outlineLvl w:val="3"/>
    </w:pPr>
    <w:rPr>
      <w:color w:val="000000"/>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firstLine="0"/>
      <w:jc w:val="both"/>
    </w:pPr>
    <w:rPr>
      <w:b/>
      <w:color w:val="000000"/>
      <w:sz w:val="22"/>
      <w:szCs w:val="22"/>
    </w:rPr>
  </w:style>
  <w:style w:type="paragraph" w:styleId="Subtitle">
    <w:name w:val="Subtitle"/>
    <w:basedOn w:val="Normal"/>
    <w:next w:val="Normal"/>
    <w:uiPriority w:val="11"/>
    <w:qFormat/>
    <w:pPr>
      <w:pBdr>
        <w:top w:val="nil"/>
        <w:left w:val="nil"/>
        <w:bottom w:val="nil"/>
        <w:right w:val="nil"/>
        <w:between w:val="nil"/>
      </w:pBdr>
      <w:ind w:firstLine="0"/>
      <w:jc w:val="both"/>
    </w:pPr>
    <w:rPr>
      <w:i/>
      <w:color w:val="000000"/>
      <w:sz w:val="20"/>
      <w:szCs w:val="20"/>
    </w:rPr>
  </w:style>
  <w:style w:type="table" w:customStyle="1" w:styleId="a">
    <w:name w:val="a"/>
    <w:basedOn w:val="TableNormal"/>
    <w:tblPr>
      <w:tblStyleRowBandSize w:val="1"/>
      <w:tblStyleColBandSize w:val="1"/>
      <w:tblInd w:w="0" w:type="dxa"/>
      <w:tblCellMar>
        <w:top w:w="0" w:type="dxa"/>
        <w:left w:w="0" w:type="dxa"/>
        <w:bottom w:w="0" w:type="dxa"/>
        <w:right w:w="0" w:type="dxa"/>
      </w:tblCellMar>
    </w:tblPr>
  </w:style>
  <w:style w:type="table" w:customStyle="1" w:styleId="a0">
    <w:name w:val="a0"/>
    <w:basedOn w:val="TableNormal"/>
    <w:tblPr>
      <w:tblStyleRowBandSize w:val="1"/>
      <w:tblStyleColBandSize w:val="1"/>
      <w:tblInd w:w="0" w:type="dxa"/>
      <w:tblCellMar>
        <w:top w:w="72" w:type="dxa"/>
        <w:left w:w="115" w:type="dxa"/>
        <w:bottom w:w="72" w:type="dxa"/>
        <w:right w:w="115" w:type="dxa"/>
      </w:tblCellMar>
    </w:tblPr>
  </w:style>
  <w:style w:type="table" w:customStyle="1" w:styleId="a1">
    <w:name w:val="a1"/>
    <w:basedOn w:val="TableNormal"/>
    <w:tblPr>
      <w:tblStyleRowBandSize w:val="1"/>
      <w:tblStyleColBandSize w:val="1"/>
      <w:tblInd w:w="0" w:type="dxa"/>
      <w:tblCellMar>
        <w:top w:w="72" w:type="dxa"/>
        <w:left w:w="115" w:type="dxa"/>
        <w:bottom w:w="72" w:type="dxa"/>
        <w:right w:w="115" w:type="dxa"/>
      </w:tblCellMar>
    </w:tblPr>
  </w:style>
  <w:style w:type="paragraph" w:styleId="ListParagraph">
    <w:name w:val="List Paragraph"/>
    <w:aliases w:val="123,ANNEX,List Paragraph1,tabel"/>
    <w:basedOn w:val="Normal"/>
    <w:link w:val="ListParagraphChar"/>
    <w:uiPriority w:val="34"/>
    <w:qFormat/>
    <w:rsid w:val="00121831"/>
    <w:pPr>
      <w:ind w:left="720"/>
      <w:contextualSpacing/>
    </w:pPr>
  </w:style>
  <w:style w:type="paragraph" w:customStyle="1" w:styleId="EndNoteBibliography">
    <w:name w:val="EndNote Bibliography"/>
    <w:basedOn w:val="Normal"/>
    <w:link w:val="EndNoteBibliographyChar"/>
    <w:rsid w:val="00121831"/>
    <w:pPr>
      <w:spacing w:after="160"/>
      <w:ind w:firstLine="0"/>
      <w:jc w:val="both"/>
    </w:pPr>
    <w:rPr>
      <w:rFonts w:eastAsia="Calibri"/>
      <w:noProof/>
      <w:sz w:val="24"/>
      <w:szCs w:val="22"/>
      <w:lang w:eastAsia="en-US"/>
    </w:rPr>
  </w:style>
  <w:style w:type="character" w:customStyle="1" w:styleId="EndNoteBibliographyChar">
    <w:name w:val="EndNote Bibliography Char"/>
    <w:link w:val="EndNoteBibliography"/>
    <w:rsid w:val="00121831"/>
    <w:rPr>
      <w:rFonts w:eastAsia="Calibri"/>
      <w:noProof/>
      <w:sz w:val="24"/>
      <w:szCs w:val="22"/>
      <w:lang w:eastAsia="en-US"/>
    </w:rPr>
  </w:style>
  <w:style w:type="character" w:customStyle="1" w:styleId="ListParagraphChar">
    <w:name w:val="List Paragraph Char"/>
    <w:aliases w:val="123 Char,ANNEX Char,List Paragraph1 Char,tabel Char"/>
    <w:link w:val="ListParagraph"/>
    <w:uiPriority w:val="34"/>
    <w:qFormat/>
    <w:rsid w:val="00F91275"/>
  </w:style>
  <w:style w:type="character" w:styleId="Hyperlink">
    <w:name w:val="Hyperlink"/>
    <w:basedOn w:val="DefaultParagraphFont"/>
    <w:uiPriority w:val="99"/>
    <w:unhideWhenUsed/>
    <w:rsid w:val="00523208"/>
    <w:rPr>
      <w:color w:val="0000FF" w:themeColor="hyperlink"/>
      <w:u w:val="single"/>
    </w:rPr>
  </w:style>
  <w:style w:type="character" w:customStyle="1" w:styleId="UnresolvedMention">
    <w:name w:val="Unresolved Mention"/>
    <w:basedOn w:val="DefaultParagraphFont"/>
    <w:uiPriority w:val="99"/>
    <w:semiHidden/>
    <w:unhideWhenUsed/>
    <w:rsid w:val="00523208"/>
    <w:rPr>
      <w:color w:val="605E5C"/>
      <w:shd w:val="clear" w:color="auto" w:fill="E1DFDD"/>
    </w:rPr>
  </w:style>
  <w:style w:type="character" w:customStyle="1" w:styleId="tlid-translation">
    <w:name w:val="tlid-translation"/>
    <w:rsid w:val="00B10428"/>
  </w:style>
  <w:style w:type="paragraph" w:styleId="BalloonText">
    <w:name w:val="Balloon Text"/>
    <w:basedOn w:val="Normal"/>
    <w:link w:val="BalloonTextChar"/>
    <w:uiPriority w:val="99"/>
    <w:semiHidden/>
    <w:unhideWhenUsed/>
    <w:rsid w:val="00AC5E58"/>
    <w:rPr>
      <w:rFonts w:ascii="Segoe UI" w:hAnsi="Segoe UI" w:cs="Segoe UI"/>
    </w:rPr>
  </w:style>
  <w:style w:type="character" w:customStyle="1" w:styleId="BalloonTextChar">
    <w:name w:val="Balloon Text Char"/>
    <w:basedOn w:val="DefaultParagraphFont"/>
    <w:link w:val="BalloonText"/>
    <w:uiPriority w:val="99"/>
    <w:semiHidden/>
    <w:rsid w:val="00AC5E58"/>
    <w:rPr>
      <w:rFonts w:ascii="Segoe UI" w:hAnsi="Segoe UI" w:cs="Segoe UI"/>
    </w:rPr>
  </w:style>
  <w:style w:type="character" w:styleId="PlaceholderText">
    <w:name w:val="Placeholder Text"/>
    <w:basedOn w:val="DefaultParagraphFont"/>
    <w:uiPriority w:val="99"/>
    <w:semiHidden/>
    <w:rsid w:val="00010C6F"/>
    <w:rPr>
      <w:color w:val="808080"/>
    </w:rPr>
  </w:style>
  <w:style w:type="paragraph" w:styleId="Bibliography">
    <w:name w:val="Bibliography"/>
    <w:basedOn w:val="Normal"/>
    <w:next w:val="Normal"/>
    <w:uiPriority w:val="37"/>
    <w:unhideWhenUsed/>
    <w:rsid w:val="0051426C"/>
    <w:pPr>
      <w:ind w:left="720" w:hanging="720"/>
    </w:pPr>
  </w:style>
  <w:style w:type="paragraph" w:styleId="Header">
    <w:name w:val="header"/>
    <w:basedOn w:val="Normal"/>
    <w:link w:val="HeaderChar"/>
    <w:uiPriority w:val="99"/>
    <w:unhideWhenUsed/>
    <w:rsid w:val="0024741C"/>
    <w:pPr>
      <w:tabs>
        <w:tab w:val="center" w:pos="4680"/>
        <w:tab w:val="right" w:pos="9360"/>
      </w:tabs>
    </w:pPr>
  </w:style>
  <w:style w:type="character" w:customStyle="1" w:styleId="HeaderChar">
    <w:name w:val="Header Char"/>
    <w:basedOn w:val="DefaultParagraphFont"/>
    <w:link w:val="Header"/>
    <w:uiPriority w:val="99"/>
    <w:rsid w:val="0024741C"/>
  </w:style>
  <w:style w:type="paragraph" w:styleId="Footer">
    <w:name w:val="footer"/>
    <w:basedOn w:val="Normal"/>
    <w:link w:val="FooterChar"/>
    <w:uiPriority w:val="99"/>
    <w:unhideWhenUsed/>
    <w:rsid w:val="0024741C"/>
    <w:pPr>
      <w:tabs>
        <w:tab w:val="center" w:pos="4680"/>
        <w:tab w:val="right" w:pos="9360"/>
      </w:tabs>
    </w:pPr>
  </w:style>
  <w:style w:type="character" w:customStyle="1" w:styleId="FooterChar">
    <w:name w:val="Footer Char"/>
    <w:basedOn w:val="DefaultParagraphFont"/>
    <w:link w:val="Footer"/>
    <w:uiPriority w:val="99"/>
    <w:rsid w:val="0024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en-US" w:eastAsia="en-ID"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120" w:after="60"/>
      <w:ind w:firstLine="0"/>
      <w:outlineLvl w:val="0"/>
    </w:pPr>
    <w:rPr>
      <w:b/>
      <w:color w:val="000000"/>
      <w:sz w:val="32"/>
      <w:szCs w:val="32"/>
    </w:rPr>
  </w:style>
  <w:style w:type="paragraph" w:styleId="Heading2">
    <w:name w:val="heading 2"/>
    <w:basedOn w:val="Normal"/>
    <w:next w:val="Normal"/>
    <w:uiPriority w:val="9"/>
    <w:unhideWhenUsed/>
    <w:qFormat/>
    <w:pPr>
      <w:keepNext/>
      <w:spacing w:before="240" w:after="60"/>
      <w:outlineLvl w:val="1"/>
    </w:pPr>
    <w:rPr>
      <w:b/>
      <w:i/>
      <w:sz w:val="22"/>
      <w:szCs w:val="22"/>
    </w:rPr>
  </w:style>
  <w:style w:type="paragraph" w:styleId="Heading3">
    <w:name w:val="heading 3"/>
    <w:basedOn w:val="Normal"/>
    <w:next w:val="Normal"/>
    <w:uiPriority w:val="9"/>
    <w:unhideWhenUsed/>
    <w:qFormat/>
    <w:pPr>
      <w:keepNext/>
      <w:pBdr>
        <w:top w:val="nil"/>
        <w:left w:val="nil"/>
        <w:bottom w:val="nil"/>
        <w:right w:val="nil"/>
        <w:between w:val="nil"/>
      </w:pBdr>
      <w:ind w:left="1134" w:hanging="1134"/>
      <w:jc w:val="both"/>
      <w:outlineLvl w:val="2"/>
    </w:pPr>
    <w:rPr>
      <w:color w:val="000000"/>
      <w:sz w:val="22"/>
      <w:szCs w:val="22"/>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00"/>
      <w:ind w:firstLine="0"/>
      <w:jc w:val="left"/>
      <w:outlineLvl w:val="3"/>
    </w:pPr>
    <w:rPr>
      <w:color w:val="000000"/>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firstLine="0"/>
      <w:jc w:val="both"/>
    </w:pPr>
    <w:rPr>
      <w:b/>
      <w:color w:val="000000"/>
      <w:sz w:val="22"/>
      <w:szCs w:val="22"/>
    </w:rPr>
  </w:style>
  <w:style w:type="paragraph" w:styleId="Subtitle">
    <w:name w:val="Subtitle"/>
    <w:basedOn w:val="Normal"/>
    <w:next w:val="Normal"/>
    <w:uiPriority w:val="11"/>
    <w:qFormat/>
    <w:pPr>
      <w:pBdr>
        <w:top w:val="nil"/>
        <w:left w:val="nil"/>
        <w:bottom w:val="nil"/>
        <w:right w:val="nil"/>
        <w:between w:val="nil"/>
      </w:pBdr>
      <w:ind w:firstLine="0"/>
      <w:jc w:val="both"/>
    </w:pPr>
    <w:rPr>
      <w:i/>
      <w:color w:val="000000"/>
      <w:sz w:val="20"/>
      <w:szCs w:val="20"/>
    </w:rPr>
  </w:style>
  <w:style w:type="table" w:customStyle="1" w:styleId="a">
    <w:name w:val="a"/>
    <w:basedOn w:val="TableNormal"/>
    <w:tblPr>
      <w:tblStyleRowBandSize w:val="1"/>
      <w:tblStyleColBandSize w:val="1"/>
      <w:tblInd w:w="0" w:type="dxa"/>
      <w:tblCellMar>
        <w:top w:w="0" w:type="dxa"/>
        <w:left w:w="0" w:type="dxa"/>
        <w:bottom w:w="0" w:type="dxa"/>
        <w:right w:w="0" w:type="dxa"/>
      </w:tblCellMar>
    </w:tblPr>
  </w:style>
  <w:style w:type="table" w:customStyle="1" w:styleId="a0">
    <w:name w:val="a0"/>
    <w:basedOn w:val="TableNormal"/>
    <w:tblPr>
      <w:tblStyleRowBandSize w:val="1"/>
      <w:tblStyleColBandSize w:val="1"/>
      <w:tblInd w:w="0" w:type="dxa"/>
      <w:tblCellMar>
        <w:top w:w="72" w:type="dxa"/>
        <w:left w:w="115" w:type="dxa"/>
        <w:bottom w:w="72" w:type="dxa"/>
        <w:right w:w="115" w:type="dxa"/>
      </w:tblCellMar>
    </w:tblPr>
  </w:style>
  <w:style w:type="table" w:customStyle="1" w:styleId="a1">
    <w:name w:val="a1"/>
    <w:basedOn w:val="TableNormal"/>
    <w:tblPr>
      <w:tblStyleRowBandSize w:val="1"/>
      <w:tblStyleColBandSize w:val="1"/>
      <w:tblInd w:w="0" w:type="dxa"/>
      <w:tblCellMar>
        <w:top w:w="72" w:type="dxa"/>
        <w:left w:w="115" w:type="dxa"/>
        <w:bottom w:w="72" w:type="dxa"/>
        <w:right w:w="115" w:type="dxa"/>
      </w:tblCellMar>
    </w:tblPr>
  </w:style>
  <w:style w:type="paragraph" w:styleId="ListParagraph">
    <w:name w:val="List Paragraph"/>
    <w:aliases w:val="123,ANNEX,List Paragraph1,tabel"/>
    <w:basedOn w:val="Normal"/>
    <w:link w:val="ListParagraphChar"/>
    <w:uiPriority w:val="34"/>
    <w:qFormat/>
    <w:rsid w:val="00121831"/>
    <w:pPr>
      <w:ind w:left="720"/>
      <w:contextualSpacing/>
    </w:pPr>
  </w:style>
  <w:style w:type="paragraph" w:customStyle="1" w:styleId="EndNoteBibliography">
    <w:name w:val="EndNote Bibliography"/>
    <w:basedOn w:val="Normal"/>
    <w:link w:val="EndNoteBibliographyChar"/>
    <w:rsid w:val="00121831"/>
    <w:pPr>
      <w:spacing w:after="160"/>
      <w:ind w:firstLine="0"/>
      <w:jc w:val="both"/>
    </w:pPr>
    <w:rPr>
      <w:rFonts w:eastAsia="Calibri"/>
      <w:noProof/>
      <w:sz w:val="24"/>
      <w:szCs w:val="22"/>
      <w:lang w:eastAsia="en-US"/>
    </w:rPr>
  </w:style>
  <w:style w:type="character" w:customStyle="1" w:styleId="EndNoteBibliographyChar">
    <w:name w:val="EndNote Bibliography Char"/>
    <w:link w:val="EndNoteBibliography"/>
    <w:rsid w:val="00121831"/>
    <w:rPr>
      <w:rFonts w:eastAsia="Calibri"/>
      <w:noProof/>
      <w:sz w:val="24"/>
      <w:szCs w:val="22"/>
      <w:lang w:eastAsia="en-US"/>
    </w:rPr>
  </w:style>
  <w:style w:type="character" w:customStyle="1" w:styleId="ListParagraphChar">
    <w:name w:val="List Paragraph Char"/>
    <w:aliases w:val="123 Char,ANNEX Char,List Paragraph1 Char,tabel Char"/>
    <w:link w:val="ListParagraph"/>
    <w:uiPriority w:val="34"/>
    <w:qFormat/>
    <w:rsid w:val="00F91275"/>
  </w:style>
  <w:style w:type="character" w:styleId="Hyperlink">
    <w:name w:val="Hyperlink"/>
    <w:basedOn w:val="DefaultParagraphFont"/>
    <w:uiPriority w:val="99"/>
    <w:unhideWhenUsed/>
    <w:rsid w:val="00523208"/>
    <w:rPr>
      <w:color w:val="0000FF" w:themeColor="hyperlink"/>
      <w:u w:val="single"/>
    </w:rPr>
  </w:style>
  <w:style w:type="character" w:customStyle="1" w:styleId="UnresolvedMention">
    <w:name w:val="Unresolved Mention"/>
    <w:basedOn w:val="DefaultParagraphFont"/>
    <w:uiPriority w:val="99"/>
    <w:semiHidden/>
    <w:unhideWhenUsed/>
    <w:rsid w:val="00523208"/>
    <w:rPr>
      <w:color w:val="605E5C"/>
      <w:shd w:val="clear" w:color="auto" w:fill="E1DFDD"/>
    </w:rPr>
  </w:style>
  <w:style w:type="character" w:customStyle="1" w:styleId="tlid-translation">
    <w:name w:val="tlid-translation"/>
    <w:rsid w:val="00B10428"/>
  </w:style>
  <w:style w:type="paragraph" w:styleId="BalloonText">
    <w:name w:val="Balloon Text"/>
    <w:basedOn w:val="Normal"/>
    <w:link w:val="BalloonTextChar"/>
    <w:uiPriority w:val="99"/>
    <w:semiHidden/>
    <w:unhideWhenUsed/>
    <w:rsid w:val="00AC5E58"/>
    <w:rPr>
      <w:rFonts w:ascii="Segoe UI" w:hAnsi="Segoe UI" w:cs="Segoe UI"/>
    </w:rPr>
  </w:style>
  <w:style w:type="character" w:customStyle="1" w:styleId="BalloonTextChar">
    <w:name w:val="Balloon Text Char"/>
    <w:basedOn w:val="DefaultParagraphFont"/>
    <w:link w:val="BalloonText"/>
    <w:uiPriority w:val="99"/>
    <w:semiHidden/>
    <w:rsid w:val="00AC5E58"/>
    <w:rPr>
      <w:rFonts w:ascii="Segoe UI" w:hAnsi="Segoe UI" w:cs="Segoe UI"/>
    </w:rPr>
  </w:style>
  <w:style w:type="character" w:styleId="PlaceholderText">
    <w:name w:val="Placeholder Text"/>
    <w:basedOn w:val="DefaultParagraphFont"/>
    <w:uiPriority w:val="99"/>
    <w:semiHidden/>
    <w:rsid w:val="00010C6F"/>
    <w:rPr>
      <w:color w:val="808080"/>
    </w:rPr>
  </w:style>
  <w:style w:type="paragraph" w:styleId="Bibliography">
    <w:name w:val="Bibliography"/>
    <w:basedOn w:val="Normal"/>
    <w:next w:val="Normal"/>
    <w:uiPriority w:val="37"/>
    <w:unhideWhenUsed/>
    <w:rsid w:val="0051426C"/>
    <w:pPr>
      <w:ind w:left="720" w:hanging="720"/>
    </w:pPr>
  </w:style>
  <w:style w:type="paragraph" w:styleId="Header">
    <w:name w:val="header"/>
    <w:basedOn w:val="Normal"/>
    <w:link w:val="HeaderChar"/>
    <w:uiPriority w:val="99"/>
    <w:unhideWhenUsed/>
    <w:rsid w:val="0024741C"/>
    <w:pPr>
      <w:tabs>
        <w:tab w:val="center" w:pos="4680"/>
        <w:tab w:val="right" w:pos="9360"/>
      </w:tabs>
    </w:pPr>
  </w:style>
  <w:style w:type="character" w:customStyle="1" w:styleId="HeaderChar">
    <w:name w:val="Header Char"/>
    <w:basedOn w:val="DefaultParagraphFont"/>
    <w:link w:val="Header"/>
    <w:uiPriority w:val="99"/>
    <w:rsid w:val="0024741C"/>
  </w:style>
  <w:style w:type="paragraph" w:styleId="Footer">
    <w:name w:val="footer"/>
    <w:basedOn w:val="Normal"/>
    <w:link w:val="FooterChar"/>
    <w:uiPriority w:val="99"/>
    <w:unhideWhenUsed/>
    <w:rsid w:val="0024741C"/>
    <w:pPr>
      <w:tabs>
        <w:tab w:val="center" w:pos="4680"/>
        <w:tab w:val="right" w:pos="9360"/>
      </w:tabs>
    </w:pPr>
  </w:style>
  <w:style w:type="character" w:customStyle="1" w:styleId="FooterChar">
    <w:name w:val="Footer Char"/>
    <w:basedOn w:val="DefaultParagraphFont"/>
    <w:link w:val="Footer"/>
    <w:uiPriority w:val="99"/>
    <w:rsid w:val="0024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udatsir@usk.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7122</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2024-01-29T03:05:00Z</dcterms:created>
  <dcterms:modified xsi:type="dcterms:W3CDTF">2024-01-29T03:05:00Z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id="5Y5aNMUz"/&gt;&lt;style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